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1F8" w:rsidRPr="00C51E6D" w:rsidRDefault="002E71F8" w:rsidP="002E71F8">
      <w:pPr>
        <w:tabs>
          <w:tab w:val="left" w:pos="0"/>
          <w:tab w:val="left" w:pos="720"/>
          <w:tab w:val="left" w:pos="1080"/>
        </w:tabs>
        <w:jc w:val="center"/>
        <w:rPr>
          <w:rFonts w:asciiTheme="minorHAnsi" w:hAnsiTheme="minorHAnsi"/>
          <w:b/>
        </w:rPr>
      </w:pPr>
      <w:r w:rsidRPr="00C51E6D">
        <w:rPr>
          <w:rFonts w:asciiTheme="minorHAnsi" w:hAnsiTheme="minorHAnsi"/>
          <w:b/>
        </w:rPr>
        <w:t>Terms of Reference</w:t>
      </w:r>
    </w:p>
    <w:p w:rsidR="002E71F8" w:rsidRPr="00C51E6D" w:rsidRDefault="002E71F8" w:rsidP="002E71F8">
      <w:pPr>
        <w:tabs>
          <w:tab w:val="left" w:pos="0"/>
          <w:tab w:val="left" w:pos="720"/>
          <w:tab w:val="left" w:pos="1080"/>
        </w:tabs>
        <w:jc w:val="center"/>
        <w:rPr>
          <w:rFonts w:asciiTheme="minorHAnsi" w:hAnsiTheme="minorHAnsi"/>
        </w:rPr>
      </w:pPr>
    </w:p>
    <w:p w:rsidR="002E71F8" w:rsidRPr="00C51E6D" w:rsidRDefault="002E71F8" w:rsidP="002E71F8">
      <w:pPr>
        <w:autoSpaceDE w:val="0"/>
        <w:autoSpaceDN w:val="0"/>
        <w:adjustRightInd w:val="0"/>
        <w:jc w:val="center"/>
        <w:rPr>
          <w:rFonts w:asciiTheme="minorHAnsi" w:hAnsiTheme="minorHAnsi"/>
          <w:bCs/>
          <w:caps/>
          <w:color w:val="000000"/>
        </w:rPr>
      </w:pPr>
      <w:r w:rsidRPr="00C51E6D">
        <w:rPr>
          <w:rFonts w:asciiTheme="minorHAnsi" w:hAnsiTheme="minorHAnsi"/>
          <w:bCs/>
          <w:caps/>
          <w:color w:val="000000"/>
        </w:rPr>
        <w:t>STRENGTHENING THE EFFECTIVENESS OF THE SOCIAL SAFETY NET Project</w:t>
      </w:r>
    </w:p>
    <w:p w:rsidR="002E71F8" w:rsidRPr="00C51E6D" w:rsidRDefault="002E71F8" w:rsidP="002E71F8">
      <w:pPr>
        <w:tabs>
          <w:tab w:val="left" w:pos="720"/>
        </w:tabs>
        <w:jc w:val="both"/>
        <w:rPr>
          <w:rFonts w:asciiTheme="minorHAnsi" w:hAnsiTheme="minorHAnsi"/>
          <w:b/>
        </w:rPr>
      </w:pPr>
    </w:p>
    <w:p w:rsidR="002E71F8" w:rsidRPr="00C51E6D" w:rsidRDefault="002E71F8" w:rsidP="00F16F7D">
      <w:pPr>
        <w:ind w:left="2127" w:right="1184" w:hanging="2127"/>
        <w:jc w:val="both"/>
        <w:rPr>
          <w:rFonts w:asciiTheme="minorHAnsi" w:hAnsiTheme="minorHAnsi"/>
          <w:b/>
        </w:rPr>
      </w:pPr>
      <w:r w:rsidRPr="00C51E6D">
        <w:rPr>
          <w:rFonts w:asciiTheme="minorHAnsi" w:hAnsiTheme="minorHAnsi"/>
          <w:b/>
        </w:rPr>
        <w:t>POSITION:</w:t>
      </w:r>
      <w:r w:rsidRPr="00C51E6D">
        <w:rPr>
          <w:rFonts w:asciiTheme="minorHAnsi" w:hAnsiTheme="minorHAnsi"/>
          <w:b/>
        </w:rPr>
        <w:tab/>
        <w:t>Local Consultant</w:t>
      </w:r>
      <w:r w:rsidR="00F16F7D">
        <w:rPr>
          <w:rFonts w:asciiTheme="minorHAnsi" w:hAnsiTheme="minorHAnsi"/>
          <w:b/>
        </w:rPr>
        <w:t>. Training</w:t>
      </w:r>
      <w:r w:rsidRPr="00C51E6D">
        <w:rPr>
          <w:rFonts w:asciiTheme="minorHAnsi" w:hAnsiTheme="minorHAnsi"/>
          <w:b/>
        </w:rPr>
        <w:t xml:space="preserve"> in</w:t>
      </w:r>
      <w:r w:rsidR="00F16F7D">
        <w:rPr>
          <w:rFonts w:asciiTheme="minorHAnsi" w:hAnsiTheme="minorHAnsi"/>
          <w:b/>
        </w:rPr>
        <w:t xml:space="preserve"> </w:t>
      </w:r>
      <w:r w:rsidR="00F16F7D" w:rsidRPr="00F16F7D">
        <w:rPr>
          <w:rFonts w:asciiTheme="minorHAnsi" w:hAnsiTheme="minorHAnsi"/>
          <w:b/>
        </w:rPr>
        <w:t>strategic change management</w:t>
      </w:r>
      <w:r w:rsidRPr="00C51E6D">
        <w:rPr>
          <w:rFonts w:asciiTheme="minorHAnsi" w:hAnsiTheme="minorHAnsi"/>
          <w:b/>
        </w:rPr>
        <w:t xml:space="preserve"> </w:t>
      </w:r>
      <w:r w:rsidR="00F16F7D">
        <w:rPr>
          <w:rFonts w:asciiTheme="minorHAnsi" w:hAnsiTheme="minorHAnsi"/>
          <w:b/>
        </w:rPr>
        <w:t xml:space="preserve">and </w:t>
      </w:r>
      <w:r w:rsidRPr="00C51E6D">
        <w:rPr>
          <w:rFonts w:asciiTheme="minorHAnsi" w:hAnsiTheme="minorHAnsi"/>
          <w:b/>
        </w:rPr>
        <w:t>strategic planning</w:t>
      </w:r>
    </w:p>
    <w:p w:rsidR="002E71F8" w:rsidRPr="00C51E6D" w:rsidRDefault="002E71F8" w:rsidP="002E71F8">
      <w:pPr>
        <w:tabs>
          <w:tab w:val="left" w:pos="720"/>
        </w:tabs>
        <w:jc w:val="both"/>
        <w:rPr>
          <w:rFonts w:asciiTheme="minorHAnsi" w:hAnsiTheme="minorHAnsi"/>
          <w:b/>
          <w:bCs/>
        </w:rPr>
      </w:pPr>
    </w:p>
    <w:p w:rsidR="002E71F8" w:rsidRPr="00C51E6D" w:rsidRDefault="002E71F8" w:rsidP="002E71F8">
      <w:pPr>
        <w:jc w:val="both"/>
        <w:rPr>
          <w:rFonts w:asciiTheme="minorHAnsi" w:hAnsiTheme="minorHAnsi"/>
        </w:rPr>
      </w:pPr>
      <w:r w:rsidRPr="00C51E6D">
        <w:rPr>
          <w:rFonts w:asciiTheme="minorHAnsi" w:hAnsiTheme="minorHAnsi"/>
          <w:b/>
        </w:rPr>
        <w:t>DEPENDENCY:</w:t>
      </w:r>
      <w:r w:rsidRPr="00C51E6D">
        <w:rPr>
          <w:rFonts w:asciiTheme="minorHAnsi" w:hAnsiTheme="minorHAnsi"/>
          <w:b/>
        </w:rPr>
        <w:tab/>
      </w:r>
      <w:r w:rsidRPr="00C51E6D">
        <w:rPr>
          <w:rFonts w:asciiTheme="minorHAnsi" w:hAnsiTheme="minorHAnsi"/>
          <w:b/>
        </w:rPr>
        <w:tab/>
      </w:r>
      <w:r w:rsidRPr="00C51E6D">
        <w:rPr>
          <w:rFonts w:asciiTheme="minorHAnsi" w:hAnsiTheme="minorHAnsi"/>
        </w:rPr>
        <w:t>Ministry of Labor, Social Protection and Family</w:t>
      </w:r>
    </w:p>
    <w:p w:rsidR="00572F6B" w:rsidRPr="00C51E6D" w:rsidRDefault="00572F6B">
      <w:pPr>
        <w:rPr>
          <w:rFonts w:asciiTheme="minorHAnsi" w:hAnsiTheme="minorHAnsi"/>
        </w:rPr>
      </w:pPr>
    </w:p>
    <w:p w:rsidR="006F2EC5" w:rsidRPr="00C51E6D" w:rsidRDefault="00C51E6D" w:rsidP="0038254D">
      <w:pPr>
        <w:spacing w:after="240"/>
        <w:rPr>
          <w:rFonts w:asciiTheme="minorHAnsi" w:hAnsiTheme="minorHAnsi"/>
          <w:b/>
        </w:rPr>
      </w:pPr>
      <w:r w:rsidRPr="00C51E6D">
        <w:rPr>
          <w:rFonts w:asciiTheme="minorHAnsi" w:hAnsiTheme="minorHAnsi"/>
          <w:b/>
        </w:rPr>
        <w:t xml:space="preserve">BACKGROUND </w:t>
      </w:r>
    </w:p>
    <w:p w:rsidR="008B0C2A" w:rsidRPr="00C51E6D" w:rsidRDefault="008B0C2A" w:rsidP="0038254D">
      <w:pPr>
        <w:spacing w:after="120"/>
        <w:jc w:val="both"/>
        <w:rPr>
          <w:rFonts w:asciiTheme="minorHAnsi" w:hAnsiTheme="minorHAnsi"/>
        </w:rPr>
      </w:pPr>
      <w:r w:rsidRPr="00C51E6D">
        <w:rPr>
          <w:rFonts w:asciiTheme="minorHAnsi" w:hAnsiTheme="minorHAnsi"/>
        </w:rPr>
        <w:t xml:space="preserve">Planning is an important requirement for the systematic development of an institution that has </w:t>
      </w:r>
      <w:r w:rsidR="0038254D" w:rsidRPr="00C51E6D">
        <w:rPr>
          <w:rFonts w:asciiTheme="minorHAnsi" w:hAnsiTheme="minorHAnsi"/>
        </w:rPr>
        <w:t xml:space="preserve">authority </w:t>
      </w:r>
      <w:r w:rsidR="002E71F8" w:rsidRPr="00C51E6D">
        <w:rPr>
          <w:rFonts w:asciiTheme="minorHAnsi" w:hAnsiTheme="minorHAnsi"/>
        </w:rPr>
        <w:t xml:space="preserve">to develop and regulate the implementation of social protection policies at the national level. </w:t>
      </w:r>
      <w:r w:rsidRPr="00C51E6D">
        <w:rPr>
          <w:rFonts w:asciiTheme="minorHAnsi" w:hAnsiTheme="minorHAnsi"/>
        </w:rPr>
        <w:t xml:space="preserve">Over the years, however, planning has tended to be on an ad hoc basis resulting in poor planning outcomes. This is against the backdrop of increasing demand for social security protection. Although the Government Action Plan have gone some way to address this, concrete efforts are required to mainstream planning throughout the social protection system and to ensure that a strategic view is taken of the development and modernization of the system. This is particularly important given the reform process that the Ministry is carrying out which include the review of the legal and institutional framework to ensure proper coordination and networking. </w:t>
      </w:r>
    </w:p>
    <w:p w:rsidR="008B0C2A" w:rsidRPr="00C51E6D" w:rsidRDefault="008B0C2A" w:rsidP="0038254D">
      <w:pPr>
        <w:spacing w:after="120"/>
        <w:jc w:val="both"/>
        <w:rPr>
          <w:rFonts w:asciiTheme="minorHAnsi" w:hAnsiTheme="minorHAnsi"/>
        </w:rPr>
      </w:pPr>
      <w:r w:rsidRPr="00C51E6D">
        <w:rPr>
          <w:rFonts w:asciiTheme="minorHAnsi" w:hAnsiTheme="minorHAnsi"/>
        </w:rPr>
        <w:t xml:space="preserve">MLPSF therefore seeks the services of Strategic Planning and Management </w:t>
      </w:r>
      <w:r w:rsidR="002E71F8" w:rsidRPr="00C51E6D">
        <w:rPr>
          <w:rFonts w:asciiTheme="minorHAnsi" w:hAnsiTheme="minorHAnsi"/>
        </w:rPr>
        <w:t>consultant</w:t>
      </w:r>
      <w:r w:rsidRPr="00C51E6D">
        <w:rPr>
          <w:rFonts w:asciiTheme="minorHAnsi" w:hAnsiTheme="minorHAnsi"/>
        </w:rPr>
        <w:t xml:space="preserve">. The purpose of engaging the consultant for Strategic Planning &amp; Management Expert is to train ministry staff and to facilitate planning and management to improve the effectiveness of governance within the MLPSF, and as a result improve quality of the social protection services. The need for a strategic planner has become even more important as pension payments and some social assistance benefits should be reformed. The </w:t>
      </w:r>
      <w:r w:rsidR="002A18D9" w:rsidRPr="00C51E6D">
        <w:rPr>
          <w:rFonts w:asciiTheme="minorHAnsi" w:hAnsiTheme="minorHAnsi"/>
        </w:rPr>
        <w:t>MLPSF should</w:t>
      </w:r>
      <w:r w:rsidRPr="00C51E6D">
        <w:rPr>
          <w:rFonts w:asciiTheme="minorHAnsi" w:hAnsiTheme="minorHAnsi"/>
        </w:rPr>
        <w:t xml:space="preserve"> respond to the changing policy</w:t>
      </w:r>
      <w:r w:rsidR="002A18D9" w:rsidRPr="00C51E6D">
        <w:rPr>
          <w:rFonts w:asciiTheme="minorHAnsi" w:hAnsiTheme="minorHAnsi"/>
        </w:rPr>
        <w:t xml:space="preserve"> and economic </w:t>
      </w:r>
      <w:r w:rsidRPr="00C51E6D">
        <w:rPr>
          <w:rFonts w:asciiTheme="minorHAnsi" w:hAnsiTheme="minorHAnsi"/>
        </w:rPr>
        <w:t xml:space="preserve">environment and adapt its plans accordingly being both proactive and responsive when dealing with new demands and shifting priorities. In addition, decisions will need to be made on how the </w:t>
      </w:r>
      <w:r w:rsidR="002A18D9" w:rsidRPr="00C51E6D">
        <w:rPr>
          <w:rFonts w:asciiTheme="minorHAnsi" w:hAnsiTheme="minorHAnsi"/>
        </w:rPr>
        <w:t xml:space="preserve">social protection funds </w:t>
      </w:r>
      <w:r w:rsidRPr="00C51E6D">
        <w:rPr>
          <w:rFonts w:asciiTheme="minorHAnsi" w:hAnsiTheme="minorHAnsi"/>
        </w:rPr>
        <w:t xml:space="preserve">should be structured and its resources allocated to pursue the implementation of </w:t>
      </w:r>
      <w:r w:rsidR="002A18D9" w:rsidRPr="00C51E6D">
        <w:rPr>
          <w:rFonts w:asciiTheme="minorHAnsi" w:hAnsiTheme="minorHAnsi"/>
        </w:rPr>
        <w:t>engagements</w:t>
      </w:r>
      <w:r w:rsidRPr="00C51E6D">
        <w:rPr>
          <w:rFonts w:asciiTheme="minorHAnsi" w:hAnsiTheme="minorHAnsi"/>
        </w:rPr>
        <w:t>.</w:t>
      </w:r>
    </w:p>
    <w:p w:rsidR="0038254D" w:rsidRPr="00C51E6D" w:rsidRDefault="0038254D">
      <w:pPr>
        <w:rPr>
          <w:rFonts w:asciiTheme="minorHAnsi" w:hAnsiTheme="minorHAnsi"/>
        </w:rPr>
      </w:pPr>
    </w:p>
    <w:p w:rsidR="008B0C2A" w:rsidRPr="00C51E6D" w:rsidRDefault="00C51E6D" w:rsidP="0038254D">
      <w:pPr>
        <w:spacing w:after="240"/>
        <w:rPr>
          <w:rFonts w:asciiTheme="minorHAnsi" w:hAnsiTheme="minorHAnsi"/>
          <w:b/>
        </w:rPr>
      </w:pPr>
      <w:r w:rsidRPr="00C51E6D">
        <w:rPr>
          <w:rFonts w:asciiTheme="minorHAnsi" w:hAnsiTheme="minorHAnsi"/>
          <w:b/>
        </w:rPr>
        <w:t>OBJECTIVES</w:t>
      </w:r>
    </w:p>
    <w:p w:rsidR="00474616" w:rsidRPr="00C51E6D" w:rsidRDefault="008D2010" w:rsidP="0038254D">
      <w:pPr>
        <w:spacing w:after="120"/>
        <w:jc w:val="both"/>
        <w:rPr>
          <w:rFonts w:asciiTheme="minorHAnsi" w:hAnsiTheme="minorHAnsi"/>
        </w:rPr>
      </w:pPr>
      <w:r w:rsidRPr="00C51E6D">
        <w:rPr>
          <w:rFonts w:asciiTheme="minorHAnsi" w:hAnsiTheme="minorHAnsi"/>
        </w:rPr>
        <w:t>The MLPSF mission is to lead to efficient social protection programs and policies, based on international standards and best practices, using competent staff and up-to-date information, communication, technology for evidenced-based decision making in support of national development.</w:t>
      </w:r>
      <w:r w:rsidR="004F135A" w:rsidRPr="00C51E6D">
        <w:rPr>
          <w:rFonts w:asciiTheme="minorHAnsi" w:hAnsiTheme="minorHAnsi"/>
        </w:rPr>
        <w:t xml:space="preserve"> MLPSF staff should think strategically and effectively develop a Strategic Action Plan on the social protection area and by doing so ensuring that it realizes its mission and mandate.</w:t>
      </w:r>
    </w:p>
    <w:p w:rsidR="003070CA" w:rsidRPr="00C51E6D" w:rsidRDefault="0021179E" w:rsidP="0038254D">
      <w:pPr>
        <w:spacing w:after="120"/>
        <w:jc w:val="both"/>
        <w:rPr>
          <w:rFonts w:asciiTheme="minorHAnsi" w:hAnsiTheme="minorHAnsi"/>
        </w:rPr>
      </w:pPr>
      <w:r w:rsidRPr="00C51E6D">
        <w:rPr>
          <w:rFonts w:asciiTheme="minorHAnsi" w:hAnsiTheme="minorHAnsi"/>
        </w:rPr>
        <w:t>The purpose of this consultancy is to</w:t>
      </w:r>
      <w:r w:rsidR="003070CA" w:rsidRPr="00C51E6D">
        <w:rPr>
          <w:rFonts w:asciiTheme="minorHAnsi" w:hAnsiTheme="minorHAnsi"/>
        </w:rPr>
        <w:t xml:space="preserve"> train ministry staff </w:t>
      </w:r>
      <w:r w:rsidR="004F135A" w:rsidRPr="00C51E6D">
        <w:rPr>
          <w:rFonts w:asciiTheme="minorHAnsi" w:hAnsiTheme="minorHAnsi"/>
        </w:rPr>
        <w:t xml:space="preserve">on </w:t>
      </w:r>
      <w:r w:rsidR="004F135A" w:rsidRPr="00C51E6D">
        <w:rPr>
          <w:rFonts w:asciiTheme="minorHAnsi" w:hAnsiTheme="minorHAnsi" w:cstheme="minorHAnsi"/>
        </w:rPr>
        <w:t xml:space="preserve">strategic change management processes </w:t>
      </w:r>
      <w:r w:rsidR="003070CA" w:rsidRPr="00C51E6D">
        <w:rPr>
          <w:rFonts w:asciiTheme="minorHAnsi" w:hAnsiTheme="minorHAnsi"/>
        </w:rPr>
        <w:t xml:space="preserve">and after to assist in the exercise of reviewing </w:t>
      </w:r>
      <w:r w:rsidRPr="00C51E6D">
        <w:rPr>
          <w:rFonts w:asciiTheme="minorHAnsi" w:hAnsiTheme="minorHAnsi"/>
        </w:rPr>
        <w:t>the vision and mission of social assistance policies</w:t>
      </w:r>
      <w:r w:rsidR="0038254D" w:rsidRPr="00C51E6D">
        <w:rPr>
          <w:rFonts w:asciiTheme="minorHAnsi" w:hAnsiTheme="minorHAnsi"/>
        </w:rPr>
        <w:t xml:space="preserve"> (to see whether it can be improved or corrected)</w:t>
      </w:r>
      <w:r w:rsidRPr="00C51E6D">
        <w:rPr>
          <w:rFonts w:asciiTheme="minorHAnsi" w:hAnsiTheme="minorHAnsi"/>
        </w:rPr>
        <w:t>,</w:t>
      </w:r>
      <w:r w:rsidR="004F135A" w:rsidRPr="00C51E6D">
        <w:rPr>
          <w:rFonts w:asciiTheme="minorHAnsi" w:hAnsiTheme="minorHAnsi"/>
        </w:rPr>
        <w:t xml:space="preserve"> of</w:t>
      </w:r>
      <w:r w:rsidRPr="00C51E6D">
        <w:rPr>
          <w:rFonts w:asciiTheme="minorHAnsi" w:hAnsiTheme="minorHAnsi"/>
        </w:rPr>
        <w:t xml:space="preserve"> the existing programs, </w:t>
      </w:r>
      <w:r w:rsidR="004F135A" w:rsidRPr="00C51E6D">
        <w:rPr>
          <w:rFonts w:asciiTheme="minorHAnsi" w:hAnsiTheme="minorHAnsi"/>
        </w:rPr>
        <w:t>as a reasoning process</w:t>
      </w:r>
      <w:r w:rsidRPr="00C51E6D">
        <w:rPr>
          <w:rFonts w:asciiTheme="minorHAnsi" w:hAnsiTheme="minorHAnsi"/>
        </w:rPr>
        <w:t xml:space="preserve"> </w:t>
      </w:r>
      <w:r w:rsidR="005D6EE1" w:rsidRPr="00C51E6D">
        <w:rPr>
          <w:rFonts w:asciiTheme="minorHAnsi" w:hAnsiTheme="minorHAnsi"/>
        </w:rPr>
        <w:t xml:space="preserve">of </w:t>
      </w:r>
      <w:r w:rsidRPr="00C51E6D">
        <w:rPr>
          <w:rFonts w:asciiTheme="minorHAnsi" w:hAnsiTheme="minorHAnsi"/>
        </w:rPr>
        <w:t>develop</w:t>
      </w:r>
      <w:r w:rsidR="005D6EE1" w:rsidRPr="00C51E6D">
        <w:rPr>
          <w:rFonts w:asciiTheme="minorHAnsi" w:hAnsiTheme="minorHAnsi"/>
        </w:rPr>
        <w:t xml:space="preserve">ing the </w:t>
      </w:r>
      <w:r w:rsidRPr="00C51E6D">
        <w:rPr>
          <w:rFonts w:asciiTheme="minorHAnsi" w:hAnsiTheme="minorHAnsi"/>
        </w:rPr>
        <w:t xml:space="preserve">goals, objectives and strategies which will serve as the guide to program development over the next 2-3 years. </w:t>
      </w:r>
    </w:p>
    <w:p w:rsidR="003070CA" w:rsidRPr="00C51E6D" w:rsidRDefault="003070CA" w:rsidP="0038254D">
      <w:pPr>
        <w:spacing w:after="120"/>
        <w:jc w:val="both"/>
        <w:rPr>
          <w:rFonts w:asciiTheme="minorHAnsi" w:hAnsiTheme="minorHAnsi"/>
        </w:rPr>
      </w:pPr>
    </w:p>
    <w:p w:rsidR="0021179E" w:rsidRPr="00C51E6D" w:rsidRDefault="0021179E" w:rsidP="0038254D">
      <w:pPr>
        <w:spacing w:after="120"/>
        <w:jc w:val="both"/>
        <w:rPr>
          <w:rFonts w:asciiTheme="minorHAnsi" w:hAnsiTheme="minorHAnsi"/>
        </w:rPr>
      </w:pPr>
      <w:r w:rsidRPr="00C51E6D">
        <w:rPr>
          <w:rFonts w:asciiTheme="minorHAnsi" w:hAnsiTheme="minorHAnsi"/>
        </w:rPr>
        <w:lastRenderedPageBreak/>
        <w:t xml:space="preserve">The </w:t>
      </w:r>
      <w:r w:rsidR="003070CA" w:rsidRPr="00C51E6D">
        <w:rPr>
          <w:rFonts w:asciiTheme="minorHAnsi" w:hAnsiTheme="minorHAnsi"/>
        </w:rPr>
        <w:t xml:space="preserve">reviewing </w:t>
      </w:r>
      <w:r w:rsidRPr="00C51E6D">
        <w:rPr>
          <w:rFonts w:asciiTheme="minorHAnsi" w:hAnsiTheme="minorHAnsi"/>
        </w:rPr>
        <w:t xml:space="preserve">process — and subsequent strategic plans — will take stock of the current and changing environment in terms of both practice and policy, identify urgent and emerging issues for the field and examine initiatives to consolidate and expand targeted social assistance programs. </w:t>
      </w:r>
    </w:p>
    <w:p w:rsidR="0021179E" w:rsidRPr="00C51E6D" w:rsidRDefault="0021179E" w:rsidP="0038254D">
      <w:pPr>
        <w:spacing w:after="120"/>
        <w:jc w:val="both"/>
        <w:rPr>
          <w:rFonts w:asciiTheme="minorHAnsi" w:hAnsiTheme="minorHAnsi"/>
        </w:rPr>
      </w:pPr>
      <w:r w:rsidRPr="00C51E6D">
        <w:rPr>
          <w:rFonts w:asciiTheme="minorHAnsi" w:hAnsiTheme="minorHAnsi"/>
        </w:rPr>
        <w:t xml:space="preserve">The participants will comprise of MLSPF management team and Department’s </w:t>
      </w:r>
      <w:r w:rsidR="00A01D72" w:rsidRPr="00C51E6D">
        <w:rPr>
          <w:rFonts w:asciiTheme="minorHAnsi" w:hAnsiTheme="minorHAnsi"/>
        </w:rPr>
        <w:t xml:space="preserve">key </w:t>
      </w:r>
      <w:r w:rsidRPr="00C51E6D">
        <w:rPr>
          <w:rFonts w:asciiTheme="minorHAnsi" w:hAnsiTheme="minorHAnsi"/>
        </w:rPr>
        <w:t xml:space="preserve">staff. </w:t>
      </w:r>
    </w:p>
    <w:p w:rsidR="0038254D" w:rsidRPr="00C51E6D" w:rsidRDefault="0038254D">
      <w:pPr>
        <w:rPr>
          <w:rFonts w:asciiTheme="minorHAnsi" w:hAnsiTheme="minorHAnsi"/>
        </w:rPr>
      </w:pPr>
    </w:p>
    <w:p w:rsidR="008D2010" w:rsidRPr="00C51E6D" w:rsidRDefault="00C51E6D" w:rsidP="0038254D">
      <w:pPr>
        <w:spacing w:after="240"/>
        <w:rPr>
          <w:rFonts w:asciiTheme="minorHAnsi" w:hAnsiTheme="minorHAnsi"/>
          <w:b/>
        </w:rPr>
      </w:pPr>
      <w:r w:rsidRPr="00C51E6D">
        <w:rPr>
          <w:rFonts w:asciiTheme="minorHAnsi" w:hAnsiTheme="minorHAnsi"/>
          <w:b/>
        </w:rPr>
        <w:t>SCOPE OF WORK</w:t>
      </w:r>
    </w:p>
    <w:p w:rsidR="002266FF" w:rsidRPr="00C51E6D" w:rsidRDefault="002266FF" w:rsidP="00335709">
      <w:pPr>
        <w:pStyle w:val="BodyText4"/>
        <w:shd w:val="clear" w:color="auto" w:fill="auto"/>
        <w:tabs>
          <w:tab w:val="left" w:pos="730"/>
        </w:tabs>
        <w:spacing w:before="0" w:after="0" w:line="240" w:lineRule="auto"/>
        <w:ind w:firstLine="0"/>
        <w:rPr>
          <w:rFonts w:asciiTheme="minorHAnsi" w:hAnsiTheme="minorHAnsi" w:cstheme="minorHAnsi"/>
          <w:sz w:val="24"/>
          <w:szCs w:val="24"/>
        </w:rPr>
      </w:pPr>
      <w:r w:rsidRPr="00C51E6D">
        <w:rPr>
          <w:rFonts w:asciiTheme="minorHAnsi" w:hAnsiTheme="minorHAnsi" w:cstheme="minorHAnsi"/>
          <w:sz w:val="24"/>
          <w:szCs w:val="24"/>
        </w:rPr>
        <w:t>Broadly speaking, the consultancy shall encompass the areas, as follows:</w:t>
      </w:r>
    </w:p>
    <w:p w:rsidR="00177F8D" w:rsidRPr="00C51E6D" w:rsidRDefault="002266FF" w:rsidP="0043698E">
      <w:pPr>
        <w:pStyle w:val="BodyText4"/>
        <w:numPr>
          <w:ilvl w:val="0"/>
          <w:numId w:val="25"/>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Training of the ministry key staff on strategic</w:t>
      </w:r>
      <w:r w:rsidR="004F135A" w:rsidRPr="00C51E6D">
        <w:rPr>
          <w:rFonts w:asciiTheme="minorHAnsi" w:hAnsiTheme="minorHAnsi" w:cstheme="minorHAnsi"/>
          <w:sz w:val="24"/>
          <w:szCs w:val="24"/>
        </w:rPr>
        <w:t xml:space="preserve"> change management</w:t>
      </w:r>
      <w:r w:rsidR="00335709" w:rsidRPr="00C51E6D">
        <w:rPr>
          <w:rFonts w:asciiTheme="minorHAnsi" w:hAnsiTheme="minorHAnsi" w:cstheme="minorHAnsi"/>
          <w:sz w:val="24"/>
          <w:szCs w:val="24"/>
        </w:rPr>
        <w:t xml:space="preserve"> </w:t>
      </w:r>
    </w:p>
    <w:p w:rsidR="00335709" w:rsidRPr="00C51E6D" w:rsidRDefault="00335709" w:rsidP="002266FF">
      <w:pPr>
        <w:pStyle w:val="BodyText4"/>
        <w:numPr>
          <w:ilvl w:val="0"/>
          <w:numId w:val="25"/>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 xml:space="preserve">Providing a workshop for strategic planning </w:t>
      </w:r>
      <w:r w:rsidR="00377F15" w:rsidRPr="00C51E6D">
        <w:rPr>
          <w:rFonts w:asciiTheme="minorHAnsi" w:hAnsiTheme="minorHAnsi" w:cstheme="minorHAnsi"/>
          <w:sz w:val="24"/>
          <w:szCs w:val="24"/>
        </w:rPr>
        <w:t>as first action in the development of the Strategic Action Pla</w:t>
      </w:r>
      <w:r w:rsidR="00A75160" w:rsidRPr="00C51E6D">
        <w:rPr>
          <w:rFonts w:asciiTheme="minorHAnsi" w:hAnsiTheme="minorHAnsi" w:cstheme="minorHAnsi"/>
          <w:sz w:val="24"/>
          <w:szCs w:val="24"/>
        </w:rPr>
        <w:t>n on the social protection area</w:t>
      </w:r>
    </w:p>
    <w:p w:rsidR="002266FF" w:rsidRPr="00C51E6D" w:rsidRDefault="002266FF" w:rsidP="00335709">
      <w:pPr>
        <w:pStyle w:val="BodyText4"/>
        <w:shd w:val="clear" w:color="auto" w:fill="auto"/>
        <w:tabs>
          <w:tab w:val="left" w:pos="730"/>
        </w:tabs>
        <w:spacing w:before="0" w:after="0" w:line="240" w:lineRule="auto"/>
        <w:ind w:left="720" w:firstLine="0"/>
        <w:rPr>
          <w:rFonts w:asciiTheme="minorHAnsi" w:hAnsiTheme="minorHAnsi" w:cstheme="minorHAnsi"/>
          <w:sz w:val="24"/>
          <w:szCs w:val="24"/>
        </w:rPr>
      </w:pPr>
    </w:p>
    <w:p w:rsidR="002266FF" w:rsidRPr="00C51E6D" w:rsidRDefault="002266FF" w:rsidP="002266FF">
      <w:pPr>
        <w:pStyle w:val="BodyText4"/>
        <w:shd w:val="clear" w:color="auto" w:fill="auto"/>
        <w:spacing w:before="0" w:after="0" w:line="240" w:lineRule="auto"/>
        <w:ind w:firstLine="0"/>
        <w:rPr>
          <w:rFonts w:asciiTheme="minorHAnsi" w:hAnsiTheme="minorHAnsi" w:cstheme="minorHAnsi"/>
          <w:sz w:val="24"/>
          <w:szCs w:val="24"/>
        </w:rPr>
      </w:pPr>
      <w:r w:rsidRPr="00C51E6D">
        <w:rPr>
          <w:rFonts w:asciiTheme="minorHAnsi" w:hAnsiTheme="minorHAnsi" w:cstheme="minorHAnsi"/>
          <w:sz w:val="24"/>
          <w:szCs w:val="24"/>
        </w:rPr>
        <w:t>In elaborating the above listed areas, the Consultant should consider, as follows:</w:t>
      </w:r>
    </w:p>
    <w:p w:rsidR="008743AD" w:rsidRPr="00C51E6D" w:rsidRDefault="008743AD" w:rsidP="002266FF">
      <w:pPr>
        <w:jc w:val="both"/>
        <w:rPr>
          <w:rFonts w:asciiTheme="minorHAnsi" w:hAnsiTheme="minorHAnsi" w:cstheme="minorHAnsi"/>
        </w:rPr>
      </w:pPr>
    </w:p>
    <w:p w:rsidR="00177F8D" w:rsidRPr="002F2260" w:rsidRDefault="002266FF" w:rsidP="008743AD">
      <w:pPr>
        <w:jc w:val="both"/>
        <w:rPr>
          <w:rFonts w:asciiTheme="minorHAnsi" w:hAnsiTheme="minorHAnsi" w:cstheme="minorHAnsi"/>
          <w:b/>
          <w:i/>
        </w:rPr>
      </w:pPr>
      <w:r w:rsidRPr="002F2260">
        <w:rPr>
          <w:rFonts w:asciiTheme="minorHAnsi" w:hAnsiTheme="minorHAnsi" w:cstheme="minorHAnsi"/>
          <w:b/>
          <w:i/>
        </w:rPr>
        <w:t>For the first task –</w:t>
      </w:r>
      <w:r w:rsidR="004F135A" w:rsidRPr="002F2260">
        <w:rPr>
          <w:rFonts w:asciiTheme="minorHAnsi" w:hAnsiTheme="minorHAnsi" w:cstheme="minorHAnsi"/>
          <w:b/>
          <w:i/>
        </w:rPr>
        <w:t xml:space="preserve"> Training of the ministry key staff on strategic on strategic change management</w:t>
      </w:r>
      <w:r w:rsidR="008743AD" w:rsidRPr="002F2260">
        <w:rPr>
          <w:rFonts w:asciiTheme="minorHAnsi" w:hAnsiTheme="minorHAnsi" w:cstheme="minorHAnsi"/>
          <w:b/>
          <w:i/>
        </w:rPr>
        <w:t>:</w:t>
      </w:r>
    </w:p>
    <w:p w:rsidR="008743AD" w:rsidRPr="00C51E6D" w:rsidRDefault="008743AD" w:rsidP="008743AD">
      <w:pPr>
        <w:spacing w:line="360" w:lineRule="auto"/>
        <w:rPr>
          <w:rFonts w:ascii="Century Gothic" w:hAnsi="Century Gothic"/>
          <w:sz w:val="18"/>
          <w:szCs w:val="18"/>
        </w:rPr>
      </w:pPr>
    </w:p>
    <w:p w:rsidR="008743AD" w:rsidRPr="00C51E6D" w:rsidRDefault="008743AD" w:rsidP="008743AD">
      <w:pPr>
        <w:jc w:val="both"/>
        <w:rPr>
          <w:rFonts w:asciiTheme="minorHAnsi" w:hAnsiTheme="minorHAnsi" w:cstheme="minorHAnsi"/>
        </w:rPr>
      </w:pPr>
      <w:r w:rsidRPr="00C51E6D">
        <w:rPr>
          <w:rFonts w:asciiTheme="minorHAnsi" w:hAnsiTheme="minorHAnsi" w:cstheme="minorHAnsi"/>
        </w:rPr>
        <w:t>The overall objective of the</w:t>
      </w:r>
      <w:r w:rsidR="005D6EE1" w:rsidRPr="00C51E6D">
        <w:rPr>
          <w:rFonts w:asciiTheme="minorHAnsi" w:hAnsiTheme="minorHAnsi" w:cstheme="minorHAnsi"/>
        </w:rPr>
        <w:t xml:space="preserve"> training </w:t>
      </w:r>
      <w:r w:rsidRPr="00C51E6D">
        <w:rPr>
          <w:rFonts w:asciiTheme="minorHAnsi" w:hAnsiTheme="minorHAnsi" w:cstheme="minorHAnsi"/>
        </w:rPr>
        <w:t>program is to provide the participants the structured vision on strategic change management processes and to develop skills necessary to achieve such evolution.</w:t>
      </w:r>
    </w:p>
    <w:p w:rsidR="008743AD" w:rsidRPr="00C51E6D" w:rsidRDefault="008743AD" w:rsidP="008743AD">
      <w:pPr>
        <w:rPr>
          <w:rFonts w:ascii="Century Gothic" w:hAnsi="Century Gothic"/>
          <w:sz w:val="18"/>
          <w:szCs w:val="18"/>
        </w:rPr>
      </w:pPr>
    </w:p>
    <w:p w:rsidR="008743AD" w:rsidRPr="00C51E6D" w:rsidRDefault="008743AD" w:rsidP="008743AD">
      <w:pPr>
        <w:jc w:val="both"/>
        <w:rPr>
          <w:rFonts w:asciiTheme="minorHAnsi" w:hAnsiTheme="minorHAnsi" w:cstheme="minorHAnsi"/>
        </w:rPr>
      </w:pPr>
      <w:r w:rsidRPr="00C51E6D">
        <w:rPr>
          <w:rFonts w:asciiTheme="minorHAnsi" w:hAnsiTheme="minorHAnsi" w:cstheme="minorHAnsi"/>
        </w:rPr>
        <w:t xml:space="preserve">At the end of the training program the participants will be able to: </w:t>
      </w:r>
    </w:p>
    <w:p w:rsidR="008743AD" w:rsidRPr="00C51E6D" w:rsidRDefault="008743AD" w:rsidP="008743AD">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Identify arguments to achieve strategic changes at the level of subdivisions/ units they lead</w:t>
      </w:r>
    </w:p>
    <w:p w:rsidR="008743AD" w:rsidRPr="00C51E6D" w:rsidRDefault="008743AD" w:rsidP="008743AD">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 xml:space="preserve">Assure the adjustment of the </w:t>
      </w:r>
      <w:r w:rsidR="001E2EF3" w:rsidRPr="00C51E6D">
        <w:rPr>
          <w:rFonts w:asciiTheme="minorHAnsi" w:hAnsiTheme="minorHAnsi" w:cstheme="minorHAnsi"/>
          <w:sz w:val="24"/>
          <w:szCs w:val="24"/>
        </w:rPr>
        <w:t>priorities</w:t>
      </w:r>
      <w:r w:rsidRPr="00C51E6D">
        <w:rPr>
          <w:rFonts w:asciiTheme="minorHAnsi" w:hAnsiTheme="minorHAnsi" w:cstheme="minorHAnsi"/>
          <w:sz w:val="24"/>
          <w:szCs w:val="24"/>
        </w:rPr>
        <w:t xml:space="preserve"> and strategic development objectives to the external </w:t>
      </w:r>
      <w:r w:rsidR="001E2EF3" w:rsidRPr="00C51E6D">
        <w:rPr>
          <w:rFonts w:asciiTheme="minorHAnsi" w:hAnsiTheme="minorHAnsi" w:cstheme="minorHAnsi"/>
          <w:sz w:val="24"/>
          <w:szCs w:val="24"/>
        </w:rPr>
        <w:t>environment</w:t>
      </w:r>
      <w:r w:rsidRPr="00C51E6D">
        <w:rPr>
          <w:rFonts w:asciiTheme="minorHAnsi" w:hAnsiTheme="minorHAnsi" w:cstheme="minorHAnsi"/>
          <w:sz w:val="24"/>
          <w:szCs w:val="24"/>
        </w:rPr>
        <w:t xml:space="preserve"> conditions</w:t>
      </w:r>
    </w:p>
    <w:p w:rsidR="008743AD" w:rsidRPr="00C51E6D" w:rsidRDefault="008743AD" w:rsidP="008743AD">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 xml:space="preserve">Manage effectively the strategic changes in the performance areas they are </w:t>
      </w:r>
      <w:r w:rsidR="001E2EF3" w:rsidRPr="00C51E6D">
        <w:rPr>
          <w:rFonts w:asciiTheme="minorHAnsi" w:hAnsiTheme="minorHAnsi" w:cstheme="minorHAnsi"/>
          <w:sz w:val="24"/>
          <w:szCs w:val="24"/>
        </w:rPr>
        <w:t>responsible</w:t>
      </w:r>
      <w:r w:rsidRPr="00C51E6D">
        <w:rPr>
          <w:rFonts w:asciiTheme="minorHAnsi" w:hAnsiTheme="minorHAnsi" w:cstheme="minorHAnsi"/>
          <w:sz w:val="24"/>
          <w:szCs w:val="24"/>
        </w:rPr>
        <w:t xml:space="preserve"> for</w:t>
      </w:r>
    </w:p>
    <w:p w:rsidR="008743AD" w:rsidRPr="00C51E6D" w:rsidRDefault="008743AD" w:rsidP="008743AD">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 xml:space="preserve">Understand their </w:t>
      </w:r>
      <w:r w:rsidR="001E2EF3" w:rsidRPr="00C51E6D">
        <w:rPr>
          <w:rFonts w:asciiTheme="minorHAnsi" w:hAnsiTheme="minorHAnsi" w:cstheme="minorHAnsi"/>
          <w:sz w:val="24"/>
          <w:szCs w:val="24"/>
        </w:rPr>
        <w:t>responsibility</w:t>
      </w:r>
      <w:r w:rsidRPr="00C51E6D">
        <w:rPr>
          <w:rFonts w:asciiTheme="minorHAnsi" w:hAnsiTheme="minorHAnsi" w:cstheme="minorHAnsi"/>
          <w:sz w:val="24"/>
          <w:szCs w:val="24"/>
        </w:rPr>
        <w:t xml:space="preserve"> in development of the </w:t>
      </w:r>
      <w:r w:rsidR="001E2EF3" w:rsidRPr="00C51E6D">
        <w:rPr>
          <w:rFonts w:asciiTheme="minorHAnsi" w:hAnsiTheme="minorHAnsi" w:cstheme="minorHAnsi"/>
          <w:sz w:val="24"/>
          <w:szCs w:val="24"/>
        </w:rPr>
        <w:t>strategies</w:t>
      </w:r>
      <w:r w:rsidRPr="00C51E6D">
        <w:rPr>
          <w:rFonts w:asciiTheme="minorHAnsi" w:hAnsiTheme="minorHAnsi" w:cstheme="minorHAnsi"/>
          <w:sz w:val="24"/>
          <w:szCs w:val="24"/>
        </w:rPr>
        <w:t>, team and people they lead</w:t>
      </w:r>
    </w:p>
    <w:p w:rsidR="008743AD" w:rsidRPr="00C51E6D" w:rsidRDefault="008743AD" w:rsidP="008743AD">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Understand their development opportunities in carrying out the organizational management and their role as a leader</w:t>
      </w:r>
    </w:p>
    <w:p w:rsidR="008743AD" w:rsidRPr="00C51E6D" w:rsidRDefault="008743AD" w:rsidP="008743AD">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Apply efficient management procedures regarding subordinated personnel.  Problem-solving and Decision-making.</w:t>
      </w:r>
    </w:p>
    <w:p w:rsidR="008743AD" w:rsidRPr="00C51E6D" w:rsidRDefault="008743AD" w:rsidP="008743AD">
      <w:pPr>
        <w:rPr>
          <w:rFonts w:ascii="Century Gothic" w:hAnsi="Century Gothic"/>
          <w:color w:val="365F91"/>
          <w:sz w:val="28"/>
          <w:szCs w:val="28"/>
        </w:rPr>
      </w:pPr>
    </w:p>
    <w:p w:rsidR="008743AD" w:rsidRPr="00C51E6D" w:rsidRDefault="008743AD" w:rsidP="008743AD">
      <w:pPr>
        <w:jc w:val="both"/>
        <w:rPr>
          <w:rFonts w:asciiTheme="minorHAnsi" w:hAnsiTheme="minorHAnsi" w:cstheme="minorHAnsi"/>
        </w:rPr>
      </w:pPr>
      <w:r w:rsidRPr="00C51E6D">
        <w:rPr>
          <w:rFonts w:asciiTheme="minorHAnsi" w:hAnsiTheme="minorHAnsi" w:cstheme="minorHAnsi"/>
        </w:rPr>
        <w:t xml:space="preserve">The following topics should be provided and discussed during the training program: </w:t>
      </w:r>
    </w:p>
    <w:p w:rsidR="008743AD" w:rsidRPr="00C51E6D" w:rsidRDefault="008743AD" w:rsidP="008743AD">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 xml:space="preserve">Strategic change management: concepts and basic principals </w:t>
      </w:r>
    </w:p>
    <w:p w:rsidR="008743AD" w:rsidRPr="00C51E6D" w:rsidRDefault="008743AD" w:rsidP="008743AD">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Strategic management and planning</w:t>
      </w:r>
    </w:p>
    <w:p w:rsidR="008743AD" w:rsidRPr="00C51E6D" w:rsidRDefault="008743AD" w:rsidP="008743AD">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 xml:space="preserve">Strategic analysis: when and why is necessary to apply strategic changes </w:t>
      </w:r>
    </w:p>
    <w:p w:rsidR="008743AD" w:rsidRPr="00C51E6D" w:rsidRDefault="008743AD" w:rsidP="008743AD">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 xml:space="preserve">Personal role in assuring the efficient functioning of the subdivisions/units in the context of      achieving the changes </w:t>
      </w:r>
    </w:p>
    <w:p w:rsidR="008743AD" w:rsidRPr="00C51E6D" w:rsidRDefault="008743AD" w:rsidP="008743AD">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Ordinary difficulties in the organizational management</w:t>
      </w:r>
    </w:p>
    <w:p w:rsidR="008743AD" w:rsidRPr="00C51E6D" w:rsidRDefault="008743AD" w:rsidP="008743AD">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Diagnosis of personal leading capacities</w:t>
      </w:r>
    </w:p>
    <w:p w:rsidR="008743AD" w:rsidRPr="00C51E6D" w:rsidRDefault="008743AD" w:rsidP="008743AD">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Staff leadership: powers and involvement</w:t>
      </w:r>
    </w:p>
    <w:p w:rsidR="008743AD" w:rsidRPr="00C51E6D" w:rsidRDefault="008743AD" w:rsidP="008743AD">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Monitoring and Evaluation (How to monitor a task and/or performance of staff</w:t>
      </w:r>
      <w:r w:rsidR="00C51E6D">
        <w:rPr>
          <w:rFonts w:asciiTheme="minorHAnsi" w:hAnsiTheme="minorHAnsi" w:cstheme="minorHAnsi"/>
          <w:sz w:val="24"/>
          <w:szCs w:val="24"/>
        </w:rPr>
        <w:t>;</w:t>
      </w:r>
      <w:r w:rsidRPr="00C51E6D">
        <w:rPr>
          <w:rFonts w:asciiTheme="minorHAnsi" w:hAnsiTheme="minorHAnsi" w:cstheme="minorHAnsi"/>
          <w:sz w:val="24"/>
          <w:szCs w:val="24"/>
        </w:rPr>
        <w:t xml:space="preserve"> </w:t>
      </w:r>
      <w:r w:rsidR="00C51E6D">
        <w:rPr>
          <w:rFonts w:asciiTheme="minorHAnsi" w:hAnsiTheme="minorHAnsi" w:cstheme="minorHAnsi"/>
          <w:sz w:val="24"/>
          <w:szCs w:val="24"/>
        </w:rPr>
        <w:t>H</w:t>
      </w:r>
      <w:r w:rsidR="00C51E6D" w:rsidRPr="00C51E6D">
        <w:rPr>
          <w:rFonts w:asciiTheme="minorHAnsi" w:hAnsiTheme="minorHAnsi" w:cstheme="minorHAnsi"/>
          <w:sz w:val="24"/>
          <w:szCs w:val="24"/>
        </w:rPr>
        <w:t>ow</w:t>
      </w:r>
      <w:r w:rsidRPr="00C51E6D">
        <w:rPr>
          <w:rFonts w:asciiTheme="minorHAnsi" w:hAnsiTheme="minorHAnsi" w:cstheme="minorHAnsi"/>
          <w:sz w:val="24"/>
          <w:szCs w:val="24"/>
        </w:rPr>
        <w:t xml:space="preserve"> to evaluate ef</w:t>
      </w:r>
      <w:r w:rsidR="00C51E6D">
        <w:rPr>
          <w:rFonts w:asciiTheme="minorHAnsi" w:hAnsiTheme="minorHAnsi" w:cstheme="minorHAnsi"/>
          <w:sz w:val="24"/>
          <w:szCs w:val="24"/>
        </w:rPr>
        <w:t>fectiveness in task performance;</w:t>
      </w:r>
      <w:r w:rsidRPr="00C51E6D">
        <w:rPr>
          <w:rFonts w:asciiTheme="minorHAnsi" w:hAnsiTheme="minorHAnsi" w:cstheme="minorHAnsi"/>
          <w:sz w:val="24"/>
          <w:szCs w:val="24"/>
        </w:rPr>
        <w:t xml:space="preserve"> </w:t>
      </w:r>
      <w:r w:rsidR="00C51E6D">
        <w:rPr>
          <w:rFonts w:asciiTheme="minorHAnsi" w:hAnsiTheme="minorHAnsi" w:cstheme="minorHAnsi"/>
          <w:sz w:val="24"/>
          <w:szCs w:val="24"/>
        </w:rPr>
        <w:t>H</w:t>
      </w:r>
      <w:r w:rsidRPr="00C51E6D">
        <w:rPr>
          <w:rFonts w:asciiTheme="minorHAnsi" w:hAnsiTheme="minorHAnsi" w:cstheme="minorHAnsi"/>
          <w:sz w:val="24"/>
          <w:szCs w:val="24"/>
        </w:rPr>
        <w:t>ow to evaluate outcomes of a tasks)</w:t>
      </w:r>
    </w:p>
    <w:p w:rsidR="008743AD" w:rsidRPr="00C51E6D" w:rsidRDefault="008743AD" w:rsidP="008743AD">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Overcoming resistance to change: strategies to achieve the participation in changes implementation</w:t>
      </w:r>
    </w:p>
    <w:p w:rsidR="008743AD" w:rsidRPr="00C51E6D" w:rsidRDefault="008743AD" w:rsidP="008743AD">
      <w:pPr>
        <w:pStyle w:val="BodyText4"/>
        <w:numPr>
          <w:ilvl w:val="0"/>
          <w:numId w:val="30"/>
        </w:numPr>
        <w:shd w:val="clear" w:color="auto" w:fill="auto"/>
        <w:tabs>
          <w:tab w:val="left" w:pos="730"/>
        </w:tabs>
        <w:spacing w:before="0" w:after="0" w:line="240" w:lineRule="auto"/>
        <w:rPr>
          <w:rFonts w:ascii="Century Gothic" w:hAnsi="Century Gothic"/>
          <w:sz w:val="18"/>
          <w:szCs w:val="18"/>
        </w:rPr>
      </w:pPr>
      <w:r w:rsidRPr="00C51E6D">
        <w:rPr>
          <w:rFonts w:asciiTheme="minorHAnsi" w:hAnsiTheme="minorHAnsi" w:cstheme="minorHAnsi"/>
          <w:sz w:val="24"/>
          <w:szCs w:val="24"/>
        </w:rPr>
        <w:t>Leadership styles for employees development</w:t>
      </w:r>
      <w:r w:rsidRPr="00C51E6D">
        <w:rPr>
          <w:rFonts w:ascii="Century Gothic" w:hAnsi="Century Gothic"/>
          <w:sz w:val="18"/>
          <w:szCs w:val="18"/>
        </w:rPr>
        <w:t xml:space="preserve"> </w:t>
      </w:r>
    </w:p>
    <w:p w:rsidR="008743AD" w:rsidRPr="00C51E6D" w:rsidRDefault="008743AD" w:rsidP="00177F8D">
      <w:pPr>
        <w:pStyle w:val="BodyText4"/>
        <w:shd w:val="clear" w:color="auto" w:fill="auto"/>
        <w:tabs>
          <w:tab w:val="left" w:pos="730"/>
        </w:tabs>
        <w:spacing w:before="0" w:after="0" w:line="240" w:lineRule="auto"/>
        <w:ind w:left="720" w:firstLine="0"/>
        <w:rPr>
          <w:rFonts w:asciiTheme="minorHAnsi" w:hAnsiTheme="minorHAnsi" w:cstheme="minorHAnsi"/>
          <w:sz w:val="24"/>
          <w:szCs w:val="24"/>
        </w:rPr>
      </w:pPr>
    </w:p>
    <w:p w:rsidR="008743AD" w:rsidRPr="00C51E6D" w:rsidRDefault="008743AD" w:rsidP="008743AD">
      <w:pPr>
        <w:jc w:val="both"/>
        <w:rPr>
          <w:rFonts w:asciiTheme="minorHAnsi" w:hAnsiTheme="minorHAnsi" w:cstheme="minorHAnsi"/>
        </w:rPr>
      </w:pPr>
      <w:r w:rsidRPr="00C51E6D">
        <w:rPr>
          <w:rFonts w:asciiTheme="minorHAnsi" w:hAnsiTheme="minorHAnsi" w:cstheme="minorHAnsi"/>
        </w:rPr>
        <w:lastRenderedPageBreak/>
        <w:t xml:space="preserve">The proposal of the training supplier of the course topics will be a valuable indication of the quality of the supplier’s product.  As such the course topics are not limited to above contents mentioned. </w:t>
      </w:r>
    </w:p>
    <w:p w:rsidR="004F135A" w:rsidRPr="00C51E6D" w:rsidRDefault="004F135A" w:rsidP="004F135A">
      <w:pPr>
        <w:rPr>
          <w:rFonts w:asciiTheme="minorHAnsi" w:hAnsiTheme="minorHAnsi"/>
        </w:rPr>
      </w:pPr>
    </w:p>
    <w:p w:rsidR="004F135A" w:rsidRPr="00C51E6D" w:rsidRDefault="00D206B7" w:rsidP="004F135A">
      <w:pPr>
        <w:rPr>
          <w:rFonts w:asciiTheme="minorHAnsi" w:hAnsiTheme="minorHAnsi"/>
        </w:rPr>
      </w:pPr>
      <w:r w:rsidRPr="00C51E6D">
        <w:rPr>
          <w:rFonts w:asciiTheme="minorHAnsi" w:hAnsiTheme="minorHAnsi"/>
        </w:rPr>
        <w:t xml:space="preserve">At the ministry request the consultant will </w:t>
      </w:r>
      <w:r w:rsidR="004F135A" w:rsidRPr="00C51E6D">
        <w:rPr>
          <w:rFonts w:asciiTheme="minorHAnsi" w:hAnsiTheme="minorHAnsi"/>
        </w:rPr>
        <w:t xml:space="preserve">assess the knowledge level of target group and </w:t>
      </w:r>
      <w:r w:rsidRPr="00C51E6D">
        <w:rPr>
          <w:rFonts w:asciiTheme="minorHAnsi" w:hAnsiTheme="minorHAnsi"/>
        </w:rPr>
        <w:t>will adjust accordingly the training program.</w:t>
      </w:r>
    </w:p>
    <w:p w:rsidR="00377F15" w:rsidRPr="00C51E6D" w:rsidRDefault="00377F15" w:rsidP="008743AD">
      <w:pPr>
        <w:jc w:val="both"/>
        <w:rPr>
          <w:rFonts w:asciiTheme="minorHAnsi" w:hAnsiTheme="minorHAnsi" w:cstheme="minorHAnsi"/>
        </w:rPr>
      </w:pPr>
    </w:p>
    <w:p w:rsidR="004F135A" w:rsidRPr="002F2260" w:rsidRDefault="004F135A" w:rsidP="004F135A">
      <w:pPr>
        <w:jc w:val="both"/>
        <w:rPr>
          <w:rFonts w:asciiTheme="minorHAnsi" w:hAnsiTheme="minorHAnsi" w:cstheme="minorHAnsi"/>
          <w:b/>
          <w:i/>
        </w:rPr>
      </w:pPr>
      <w:r w:rsidRPr="002F2260">
        <w:rPr>
          <w:rFonts w:asciiTheme="minorHAnsi" w:hAnsiTheme="minorHAnsi" w:cstheme="minorHAnsi"/>
          <w:b/>
          <w:i/>
        </w:rPr>
        <w:t>For the second task – Providing a workshop for strategic planning:</w:t>
      </w:r>
    </w:p>
    <w:p w:rsidR="00377F15" w:rsidRPr="00C51E6D" w:rsidRDefault="00377F15" w:rsidP="008743AD">
      <w:pPr>
        <w:jc w:val="both"/>
        <w:rPr>
          <w:rFonts w:asciiTheme="minorHAnsi" w:hAnsiTheme="minorHAnsi" w:cstheme="minorHAnsi"/>
        </w:rPr>
      </w:pPr>
    </w:p>
    <w:p w:rsidR="00D206B7" w:rsidRPr="00C51E6D" w:rsidRDefault="00D206B7" w:rsidP="00D206B7">
      <w:pPr>
        <w:spacing w:after="120"/>
        <w:jc w:val="both"/>
        <w:rPr>
          <w:rFonts w:asciiTheme="minorHAnsi" w:hAnsiTheme="minorHAnsi"/>
        </w:rPr>
      </w:pPr>
      <w:r w:rsidRPr="00C51E6D">
        <w:rPr>
          <w:rFonts w:asciiTheme="minorHAnsi" w:hAnsiTheme="minorHAnsi"/>
        </w:rPr>
        <w:t xml:space="preserve">The consultant will specifically address the following: </w:t>
      </w:r>
    </w:p>
    <w:p w:rsidR="00D206B7" w:rsidRPr="00C51E6D" w:rsidRDefault="00D206B7" w:rsidP="00D206B7">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Develop the workshop framework and materials</w:t>
      </w:r>
    </w:p>
    <w:p w:rsidR="00D206B7" w:rsidRPr="00C51E6D" w:rsidRDefault="00D206B7" w:rsidP="00D206B7">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Take the lead in facilitating the strategic planning workshop</w:t>
      </w:r>
    </w:p>
    <w:p w:rsidR="003F5023" w:rsidRPr="00C51E6D" w:rsidRDefault="003F5023" w:rsidP="003F5023">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Support the participants to be innovative and strategic in its thinking, problem solving and planning. Transfer planning and management skills to the members through technical advices</w:t>
      </w:r>
    </w:p>
    <w:p w:rsidR="00D206B7" w:rsidRPr="00C51E6D" w:rsidRDefault="00D206B7" w:rsidP="00D206B7">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 xml:space="preserve">Propose the methodology for </w:t>
      </w:r>
      <w:r w:rsidR="003F5023" w:rsidRPr="00C51E6D">
        <w:rPr>
          <w:rFonts w:asciiTheme="minorHAnsi" w:hAnsiTheme="minorHAnsi" w:cstheme="minorHAnsi"/>
          <w:sz w:val="24"/>
          <w:szCs w:val="24"/>
        </w:rPr>
        <w:t>strategic planning</w:t>
      </w:r>
    </w:p>
    <w:p w:rsidR="00D206B7" w:rsidRPr="00C51E6D" w:rsidRDefault="00D206B7" w:rsidP="00D206B7">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Help to (re)define vision, mission, purpose and objectives of social assistance policies</w:t>
      </w:r>
    </w:p>
    <w:p w:rsidR="00D206B7" w:rsidRPr="00C51E6D" w:rsidRDefault="00D206B7" w:rsidP="00D206B7">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Help to identify key strategic risks that need to be managed to enable MLSPF to achieve its global objectives</w:t>
      </w:r>
    </w:p>
    <w:p w:rsidR="00A75160" w:rsidRPr="00C51E6D" w:rsidRDefault="00A75160" w:rsidP="00D206B7">
      <w:pPr>
        <w:pStyle w:val="BodyText4"/>
        <w:numPr>
          <w:ilvl w:val="0"/>
          <w:numId w:val="30"/>
        </w:numPr>
        <w:shd w:val="clear" w:color="auto" w:fill="auto"/>
        <w:tabs>
          <w:tab w:val="left" w:pos="730"/>
        </w:tabs>
        <w:spacing w:before="0" w:after="0" w:line="240" w:lineRule="auto"/>
        <w:rPr>
          <w:rFonts w:asciiTheme="minorHAnsi" w:hAnsiTheme="minorHAnsi" w:cstheme="minorHAnsi"/>
          <w:sz w:val="24"/>
          <w:szCs w:val="24"/>
        </w:rPr>
      </w:pPr>
      <w:r w:rsidRPr="00C51E6D">
        <w:rPr>
          <w:rFonts w:asciiTheme="minorHAnsi" w:hAnsiTheme="minorHAnsi" w:cstheme="minorHAnsi"/>
          <w:sz w:val="24"/>
          <w:szCs w:val="24"/>
        </w:rPr>
        <w:t>will advise on ways forward, as well as in the overall development, implementation and finalization of the strategic planning process and plan development</w:t>
      </w:r>
    </w:p>
    <w:p w:rsidR="00377F15" w:rsidRPr="00C51E6D" w:rsidRDefault="00377F15" w:rsidP="00A75160">
      <w:pPr>
        <w:pStyle w:val="BodyText4"/>
        <w:shd w:val="clear" w:color="auto" w:fill="auto"/>
        <w:tabs>
          <w:tab w:val="left" w:pos="730"/>
        </w:tabs>
        <w:spacing w:before="0" w:after="0" w:line="240" w:lineRule="auto"/>
        <w:ind w:left="720" w:firstLine="0"/>
        <w:rPr>
          <w:rFonts w:asciiTheme="minorHAnsi" w:hAnsiTheme="minorHAnsi" w:cstheme="minorHAnsi"/>
          <w:sz w:val="24"/>
          <w:szCs w:val="24"/>
        </w:rPr>
      </w:pPr>
    </w:p>
    <w:p w:rsidR="00154E29" w:rsidRPr="00C51E6D" w:rsidRDefault="00154E29" w:rsidP="00271754">
      <w:pPr>
        <w:spacing w:after="120"/>
        <w:jc w:val="both"/>
        <w:rPr>
          <w:rFonts w:asciiTheme="minorHAnsi" w:hAnsiTheme="minorHAnsi"/>
        </w:rPr>
      </w:pPr>
      <w:r w:rsidRPr="00C51E6D">
        <w:rPr>
          <w:rFonts w:asciiTheme="minorHAnsi" w:hAnsiTheme="minorHAnsi"/>
        </w:rPr>
        <w:t>Beside the facilitation of the strategic planning workshop, consultant should: a) familiarize with existing programs, including review of organizational documents and meetings with key staff; b) develop workshop methodologies and materials in conjunction with MLPSF staff (methodologies should stimulate discussion and participation and to focus on building on the existing strengths. Workshop must be participatory and must be designed to provoke critical review and thinki</w:t>
      </w:r>
      <w:r w:rsidR="00A75160" w:rsidRPr="00C51E6D">
        <w:rPr>
          <w:rFonts w:asciiTheme="minorHAnsi" w:hAnsiTheme="minorHAnsi"/>
        </w:rPr>
        <w:t>ng amongst the participants).</w:t>
      </w:r>
    </w:p>
    <w:p w:rsidR="00271754" w:rsidRPr="00C51E6D" w:rsidRDefault="00271754" w:rsidP="00271754">
      <w:pPr>
        <w:tabs>
          <w:tab w:val="left" w:pos="0"/>
        </w:tabs>
        <w:autoSpaceDE w:val="0"/>
        <w:autoSpaceDN w:val="0"/>
        <w:adjustRightInd w:val="0"/>
        <w:spacing w:after="120"/>
        <w:jc w:val="both"/>
        <w:rPr>
          <w:rFonts w:asciiTheme="minorHAnsi" w:hAnsiTheme="minorHAnsi"/>
          <w:bCs/>
        </w:rPr>
      </w:pPr>
      <w:r w:rsidRPr="00C51E6D">
        <w:rPr>
          <w:rFonts w:asciiTheme="minorHAnsi" w:hAnsiTheme="minorHAnsi"/>
          <w:bCs/>
        </w:rPr>
        <w:t>In order to organize a 2 days workshop, the consultant will have to lease a venue</w:t>
      </w:r>
      <w:r w:rsidR="001E2EF3" w:rsidRPr="00C51E6D">
        <w:rPr>
          <w:rFonts w:asciiTheme="minorHAnsi" w:hAnsiTheme="minorHAnsi"/>
          <w:bCs/>
        </w:rPr>
        <w:t xml:space="preserve"> outside of the ministry</w:t>
      </w:r>
      <w:r w:rsidRPr="00C51E6D">
        <w:rPr>
          <w:rFonts w:asciiTheme="minorHAnsi" w:hAnsiTheme="minorHAnsi"/>
          <w:bCs/>
        </w:rPr>
        <w:t>. It is expected that per total up to 16 participants will attend the workshop.</w:t>
      </w:r>
    </w:p>
    <w:p w:rsidR="004A1C94" w:rsidRPr="00C51E6D" w:rsidRDefault="004A1C94">
      <w:pPr>
        <w:rPr>
          <w:rFonts w:asciiTheme="minorHAnsi" w:hAnsiTheme="minorHAnsi"/>
        </w:rPr>
      </w:pPr>
    </w:p>
    <w:p w:rsidR="00D3658A" w:rsidRPr="00C51E6D" w:rsidRDefault="00D3658A" w:rsidP="00D3658A">
      <w:pPr>
        <w:jc w:val="both"/>
        <w:rPr>
          <w:rFonts w:asciiTheme="minorHAnsi" w:hAnsiTheme="minorHAnsi" w:cs="Calibri"/>
          <w:b/>
          <w:bCs/>
        </w:rPr>
      </w:pPr>
      <w:r w:rsidRPr="00C51E6D">
        <w:rPr>
          <w:rFonts w:asciiTheme="minorHAnsi" w:hAnsiTheme="minorHAnsi" w:cs="Calibri"/>
          <w:b/>
          <w:bCs/>
        </w:rPr>
        <w:t>SPECIFIC INPUTS TO BE PROVDIED BY THE MLSPF</w:t>
      </w:r>
    </w:p>
    <w:p w:rsidR="00D3658A" w:rsidRPr="00C51E6D" w:rsidRDefault="00D3658A" w:rsidP="00D3658A">
      <w:pPr>
        <w:rPr>
          <w:rFonts w:asciiTheme="minorHAnsi" w:hAnsiTheme="minorHAnsi" w:cs="Calibri"/>
        </w:rPr>
      </w:pPr>
      <w:r w:rsidRPr="00C51E6D">
        <w:rPr>
          <w:rFonts w:asciiTheme="minorHAnsi" w:hAnsiTheme="minorHAnsi" w:cs="Calibri"/>
        </w:rPr>
        <w:t xml:space="preserve">MLSPF will provide current policy, legal and organizational (or other relevant) documentation as in input to the selected consultants. </w:t>
      </w:r>
    </w:p>
    <w:p w:rsidR="00D3658A" w:rsidRPr="00C51E6D" w:rsidRDefault="00D3658A" w:rsidP="00D3658A">
      <w:pPr>
        <w:spacing w:before="120"/>
        <w:ind w:left="6"/>
        <w:jc w:val="both"/>
        <w:rPr>
          <w:rFonts w:asciiTheme="minorHAnsi" w:hAnsiTheme="minorHAnsi" w:cs="Calibri"/>
        </w:rPr>
      </w:pPr>
      <w:r w:rsidRPr="00C51E6D">
        <w:rPr>
          <w:rFonts w:asciiTheme="minorHAnsi" w:hAnsiTheme="minorHAnsi" w:cs="Calibri"/>
        </w:rPr>
        <w:t>An indicative list of relevant documentation to be adapted/expanded where appropriate:</w:t>
      </w:r>
    </w:p>
    <w:p w:rsidR="00D3658A" w:rsidRPr="00C51E6D" w:rsidRDefault="00D3658A" w:rsidP="00D3658A">
      <w:pPr>
        <w:pStyle w:val="a9"/>
        <w:numPr>
          <w:ilvl w:val="0"/>
          <w:numId w:val="38"/>
        </w:numPr>
        <w:ind w:left="720" w:hanging="357"/>
        <w:jc w:val="both"/>
        <w:rPr>
          <w:rFonts w:asciiTheme="minorHAnsi" w:hAnsiTheme="minorHAnsi" w:cs="Calibri"/>
        </w:rPr>
      </w:pPr>
      <w:r w:rsidRPr="00C51E6D">
        <w:rPr>
          <w:rFonts w:asciiTheme="minorHAnsi" w:hAnsiTheme="minorHAnsi" w:cs="Calibri"/>
        </w:rPr>
        <w:t>policy documents pertaining to the project objectives;</w:t>
      </w:r>
    </w:p>
    <w:p w:rsidR="00D3658A" w:rsidRPr="00C51E6D" w:rsidRDefault="00D3658A" w:rsidP="00D3658A">
      <w:pPr>
        <w:pStyle w:val="a9"/>
        <w:numPr>
          <w:ilvl w:val="0"/>
          <w:numId w:val="38"/>
        </w:numPr>
        <w:ind w:left="720" w:hanging="357"/>
        <w:jc w:val="both"/>
        <w:rPr>
          <w:rFonts w:asciiTheme="minorHAnsi" w:hAnsiTheme="minorHAnsi" w:cs="Calibri"/>
        </w:rPr>
      </w:pPr>
      <w:r w:rsidRPr="00C51E6D">
        <w:rPr>
          <w:rFonts w:asciiTheme="minorHAnsi" w:hAnsiTheme="minorHAnsi" w:cs="Calibri"/>
        </w:rPr>
        <w:t>relevant documentation from national/local partners.</w:t>
      </w:r>
    </w:p>
    <w:p w:rsidR="00D3658A" w:rsidRPr="00C51E6D" w:rsidRDefault="00D3658A" w:rsidP="00D3658A">
      <w:pPr>
        <w:spacing w:before="120" w:after="120"/>
        <w:jc w:val="both"/>
        <w:rPr>
          <w:rFonts w:asciiTheme="minorHAnsi" w:hAnsiTheme="minorHAnsi" w:cs="Calibri"/>
        </w:rPr>
      </w:pPr>
      <w:r w:rsidRPr="00C51E6D">
        <w:rPr>
          <w:rFonts w:asciiTheme="minorHAnsi" w:hAnsiTheme="minorHAnsi" w:cs="Calibri"/>
        </w:rPr>
        <w:t>For the duration of the assignment, the selected consultants will be provided by the MLSPF with access to the data from internal management system and other administrative and statistical data as needed, and venue for meetings/trainings under this assignment.</w:t>
      </w:r>
    </w:p>
    <w:p w:rsidR="00D3658A" w:rsidRPr="00C51E6D" w:rsidRDefault="00D3658A" w:rsidP="00D3658A">
      <w:pPr>
        <w:spacing w:before="120" w:after="120"/>
        <w:jc w:val="both"/>
        <w:rPr>
          <w:rFonts w:asciiTheme="minorHAnsi" w:hAnsiTheme="minorHAnsi" w:cs="Calibri"/>
        </w:rPr>
      </w:pPr>
      <w:r w:rsidRPr="00C51E6D">
        <w:rPr>
          <w:rFonts w:asciiTheme="minorHAnsi" w:hAnsiTheme="minorHAnsi" w:cs="Calibri"/>
        </w:rPr>
        <w:t xml:space="preserve">The staff of MLSPF will a) provide coordination support and/or other inputs, as needed; b) at all stages identify the need and coordinate the consultation of the product; c) create an effective participatory environment. </w:t>
      </w:r>
    </w:p>
    <w:p w:rsidR="00D3658A" w:rsidRPr="00C51E6D" w:rsidRDefault="00D3658A" w:rsidP="00D3658A">
      <w:pPr>
        <w:spacing w:before="120" w:after="120"/>
        <w:jc w:val="both"/>
        <w:rPr>
          <w:rFonts w:asciiTheme="minorHAnsi" w:hAnsiTheme="minorHAnsi" w:cs="Calibri"/>
        </w:rPr>
      </w:pPr>
      <w:r w:rsidRPr="00C51E6D">
        <w:rPr>
          <w:rFonts w:asciiTheme="minorHAnsi" w:hAnsiTheme="minorHAnsi" w:cs="Calibri"/>
        </w:rPr>
        <w:lastRenderedPageBreak/>
        <w:t>To additionally inform the consultant work, the MLSPF will explain the general framework behind social assistance programs reform.</w:t>
      </w:r>
    </w:p>
    <w:p w:rsidR="00D3658A" w:rsidRPr="00C51E6D" w:rsidRDefault="00D3658A" w:rsidP="00D3658A">
      <w:pPr>
        <w:spacing w:before="120" w:after="120"/>
        <w:jc w:val="both"/>
        <w:rPr>
          <w:rFonts w:asciiTheme="minorHAnsi" w:hAnsiTheme="minorHAnsi" w:cs="Calibri"/>
        </w:rPr>
      </w:pPr>
      <w:r w:rsidRPr="00C51E6D">
        <w:rPr>
          <w:rFonts w:asciiTheme="minorHAnsi" w:hAnsiTheme="minorHAnsi" w:cs="Calibri"/>
        </w:rPr>
        <w:t xml:space="preserve">The MLSPF will organize a working group with participation of representatives from the </w:t>
      </w:r>
      <w:r w:rsidRPr="00C51E6D">
        <w:rPr>
          <w:rFonts w:asciiTheme="minorHAnsi" w:hAnsiTheme="minorHAnsi" w:cs="Calibri"/>
          <w:bCs/>
        </w:rPr>
        <w:t xml:space="preserve">relevant ministry Departments to inform consultant work and to accept the main development directions of the work. The list of the training participants will be provided by the </w:t>
      </w:r>
      <w:r w:rsidRPr="00C51E6D">
        <w:rPr>
          <w:rFonts w:asciiTheme="minorHAnsi" w:hAnsiTheme="minorHAnsi" w:cs="Calibri"/>
        </w:rPr>
        <w:t>MLSPF.</w:t>
      </w:r>
    </w:p>
    <w:p w:rsidR="002E5FA7" w:rsidRPr="00C51E6D" w:rsidRDefault="002E5FA7" w:rsidP="00B157D1">
      <w:pPr>
        <w:spacing w:after="120"/>
        <w:jc w:val="both"/>
        <w:rPr>
          <w:rFonts w:asciiTheme="minorHAnsi" w:hAnsiTheme="minorHAnsi"/>
        </w:rPr>
      </w:pPr>
      <w:r w:rsidRPr="00C51E6D">
        <w:rPr>
          <w:rFonts w:asciiTheme="minorHAnsi" w:hAnsiTheme="minorHAnsi"/>
        </w:rPr>
        <w:t xml:space="preserve">The MLSPF will provide administrative assistance to mobilize the participation in trainings. </w:t>
      </w:r>
    </w:p>
    <w:p w:rsidR="002E5FA7" w:rsidRPr="00C51E6D" w:rsidRDefault="002E5FA7" w:rsidP="00B157D1">
      <w:pPr>
        <w:spacing w:after="120"/>
        <w:jc w:val="both"/>
        <w:rPr>
          <w:rFonts w:asciiTheme="minorHAnsi" w:hAnsiTheme="minorHAnsi"/>
        </w:rPr>
      </w:pPr>
      <w:r w:rsidRPr="00C51E6D">
        <w:rPr>
          <w:rFonts w:asciiTheme="minorHAnsi" w:hAnsiTheme="minorHAnsi"/>
        </w:rPr>
        <w:t xml:space="preserve">The </w:t>
      </w:r>
      <w:r w:rsidR="00A75160" w:rsidRPr="00C51E6D">
        <w:rPr>
          <w:rFonts w:asciiTheme="minorHAnsi" w:hAnsiTheme="minorHAnsi"/>
        </w:rPr>
        <w:t xml:space="preserve">project </w:t>
      </w:r>
      <w:r w:rsidRPr="00C51E6D">
        <w:rPr>
          <w:rFonts w:asciiTheme="minorHAnsi" w:hAnsiTheme="minorHAnsi"/>
        </w:rPr>
        <w:t xml:space="preserve">team will provide coordination assistance and/or other contributions for the implementation of this task.  </w:t>
      </w:r>
    </w:p>
    <w:p w:rsidR="002E5FA7" w:rsidRPr="00C51E6D" w:rsidRDefault="002E5FA7" w:rsidP="00B157D1">
      <w:pPr>
        <w:spacing w:after="120"/>
        <w:jc w:val="both"/>
        <w:rPr>
          <w:rFonts w:asciiTheme="minorHAnsi" w:hAnsiTheme="minorHAnsi"/>
        </w:rPr>
      </w:pPr>
    </w:p>
    <w:p w:rsidR="00C51E6D" w:rsidRPr="000C6594" w:rsidRDefault="00C51E6D" w:rsidP="00C51E6D">
      <w:pPr>
        <w:jc w:val="both"/>
        <w:rPr>
          <w:rFonts w:asciiTheme="minorHAnsi" w:hAnsiTheme="minorHAnsi" w:cs="Calibri"/>
          <w:b/>
          <w:bCs/>
        </w:rPr>
      </w:pPr>
      <w:bookmarkStart w:id="0" w:name="_Toc299003372"/>
      <w:r w:rsidRPr="000C6594">
        <w:rPr>
          <w:rFonts w:asciiTheme="minorHAnsi" w:hAnsiTheme="minorHAnsi" w:cs="Calibri"/>
          <w:b/>
          <w:bCs/>
        </w:rPr>
        <w:t>SPECIAL TERMS.  DELIVERABLES/SPECIFIC OUTPUTS EXPECTED FROM CONSULTANT</w:t>
      </w:r>
    </w:p>
    <w:bookmarkEnd w:id="0"/>
    <w:p w:rsidR="002F2260" w:rsidRDefault="002F2260" w:rsidP="002F2260">
      <w:pPr>
        <w:pStyle w:val="BodyText4"/>
        <w:shd w:val="clear" w:color="auto" w:fill="auto"/>
        <w:spacing w:before="120" w:after="120" w:line="240" w:lineRule="auto"/>
        <w:ind w:firstLine="0"/>
        <w:rPr>
          <w:rFonts w:asciiTheme="minorHAnsi" w:hAnsiTheme="minorHAnsi" w:cs="Calibri"/>
          <w:sz w:val="24"/>
          <w:szCs w:val="24"/>
        </w:rPr>
      </w:pPr>
      <w:r>
        <w:rPr>
          <w:rFonts w:asciiTheme="minorHAnsi" w:hAnsiTheme="minorHAnsi" w:cs="Calibri"/>
          <w:sz w:val="24"/>
          <w:szCs w:val="24"/>
        </w:rPr>
        <w:t>T</w:t>
      </w:r>
      <w:r w:rsidRPr="000C6594">
        <w:rPr>
          <w:rFonts w:asciiTheme="minorHAnsi" w:hAnsiTheme="minorHAnsi" w:cs="Calibri"/>
          <w:sz w:val="24"/>
          <w:szCs w:val="24"/>
        </w:rPr>
        <w:t xml:space="preserve">his assignment is expected to commence on </w:t>
      </w:r>
      <w:r>
        <w:rPr>
          <w:rFonts w:asciiTheme="minorHAnsi" w:hAnsiTheme="minorHAnsi" w:cs="Calibri"/>
          <w:sz w:val="24"/>
          <w:szCs w:val="24"/>
        </w:rPr>
        <w:t>June</w:t>
      </w:r>
      <w:r w:rsidRPr="000C6594">
        <w:rPr>
          <w:rFonts w:asciiTheme="minorHAnsi" w:hAnsiTheme="minorHAnsi" w:cs="Calibri"/>
          <w:sz w:val="24"/>
          <w:szCs w:val="24"/>
        </w:rPr>
        <w:t xml:space="preserve"> 2016.</w:t>
      </w:r>
    </w:p>
    <w:p w:rsidR="002F2260" w:rsidRPr="000C6594" w:rsidRDefault="002F2260" w:rsidP="002F2260">
      <w:pPr>
        <w:pStyle w:val="BodyText4"/>
        <w:shd w:val="clear" w:color="auto" w:fill="auto"/>
        <w:spacing w:before="120" w:after="120" w:line="240" w:lineRule="auto"/>
        <w:ind w:firstLine="0"/>
        <w:rPr>
          <w:rFonts w:asciiTheme="minorHAnsi" w:hAnsiTheme="minorHAnsi" w:cs="Calibri"/>
          <w:sz w:val="24"/>
          <w:szCs w:val="24"/>
        </w:rPr>
      </w:pPr>
      <w:r>
        <w:rPr>
          <w:rFonts w:asciiTheme="minorHAnsi" w:hAnsiTheme="minorHAnsi" w:cs="Calibri"/>
          <w:sz w:val="24"/>
          <w:szCs w:val="24"/>
        </w:rPr>
        <w:t>One</w:t>
      </w:r>
      <w:r w:rsidRPr="000C6594">
        <w:rPr>
          <w:rFonts w:asciiTheme="minorHAnsi" w:hAnsiTheme="minorHAnsi" w:cs="Calibri"/>
          <w:sz w:val="24"/>
          <w:szCs w:val="24"/>
        </w:rPr>
        <w:t xml:space="preserve"> individual consultant will support the </w:t>
      </w:r>
      <w:r>
        <w:rPr>
          <w:rFonts w:asciiTheme="minorHAnsi" w:hAnsiTheme="minorHAnsi" w:cs="Calibri"/>
          <w:sz w:val="24"/>
          <w:szCs w:val="24"/>
        </w:rPr>
        <w:t>MLSPF</w:t>
      </w:r>
      <w:r w:rsidRPr="000C6594">
        <w:rPr>
          <w:rFonts w:asciiTheme="minorHAnsi" w:hAnsiTheme="minorHAnsi" w:cs="Calibri"/>
          <w:sz w:val="24"/>
          <w:szCs w:val="24"/>
        </w:rPr>
        <w:t xml:space="preserve"> in this activities. </w:t>
      </w:r>
    </w:p>
    <w:p w:rsidR="002F2260" w:rsidRPr="000C6594" w:rsidRDefault="002F2260" w:rsidP="002F2260">
      <w:pPr>
        <w:pStyle w:val="BodyText4"/>
        <w:shd w:val="clear" w:color="auto" w:fill="auto"/>
        <w:spacing w:before="120" w:after="120" w:line="240" w:lineRule="auto"/>
        <w:ind w:firstLine="0"/>
        <w:rPr>
          <w:rFonts w:asciiTheme="minorHAnsi" w:hAnsiTheme="minorHAnsi" w:cs="Calibri"/>
          <w:sz w:val="24"/>
          <w:szCs w:val="24"/>
        </w:rPr>
      </w:pPr>
      <w:r w:rsidRPr="000C6594">
        <w:rPr>
          <w:rFonts w:asciiTheme="minorHAnsi" w:hAnsiTheme="minorHAnsi" w:cs="Calibri"/>
          <w:sz w:val="24"/>
          <w:szCs w:val="24"/>
        </w:rPr>
        <w:t xml:space="preserve">Before starting any activities, the selected consultants will agree and coordinate with beneficiary the working methodology and timetable, as well proposals for </w:t>
      </w:r>
      <w:r>
        <w:rPr>
          <w:rFonts w:asciiTheme="minorHAnsi" w:hAnsiTheme="minorHAnsi" w:cs="Calibri"/>
          <w:sz w:val="24"/>
          <w:szCs w:val="24"/>
        </w:rPr>
        <w:t xml:space="preserve">coordination of </w:t>
      </w:r>
      <w:r w:rsidRPr="000C6594">
        <w:rPr>
          <w:rFonts w:asciiTheme="minorHAnsi" w:hAnsiTheme="minorHAnsi" w:cs="Calibri"/>
          <w:sz w:val="24"/>
          <w:szCs w:val="24"/>
        </w:rPr>
        <w:t>work</w:t>
      </w:r>
      <w:r>
        <w:rPr>
          <w:rFonts w:asciiTheme="minorHAnsi" w:hAnsiTheme="minorHAnsi" w:cs="Calibri"/>
          <w:sz w:val="24"/>
          <w:szCs w:val="24"/>
        </w:rPr>
        <w:t xml:space="preserve"> activities</w:t>
      </w:r>
      <w:r w:rsidRPr="000C6594">
        <w:rPr>
          <w:rFonts w:asciiTheme="minorHAnsi" w:hAnsiTheme="minorHAnsi" w:cs="Calibri"/>
          <w:sz w:val="24"/>
          <w:szCs w:val="24"/>
        </w:rPr>
        <w:t>. Beneficiary has the right to review, request clarifications and ask for amendments before the work starts or to guide in terms of the working methods and content.</w:t>
      </w:r>
    </w:p>
    <w:p w:rsidR="002F2260" w:rsidRPr="000C6594" w:rsidRDefault="002F2260" w:rsidP="002F2260">
      <w:pPr>
        <w:pStyle w:val="BodyText4"/>
        <w:shd w:val="clear" w:color="auto" w:fill="auto"/>
        <w:spacing w:before="120" w:after="120" w:line="240" w:lineRule="auto"/>
        <w:ind w:firstLine="0"/>
        <w:rPr>
          <w:rFonts w:asciiTheme="minorHAnsi" w:hAnsiTheme="minorHAnsi" w:cs="Calibri"/>
          <w:sz w:val="24"/>
          <w:szCs w:val="24"/>
        </w:rPr>
      </w:pPr>
      <w:r w:rsidRPr="000C6594">
        <w:rPr>
          <w:rFonts w:asciiTheme="minorHAnsi" w:hAnsiTheme="minorHAnsi" w:cs="Calibri"/>
          <w:sz w:val="24"/>
          <w:szCs w:val="24"/>
        </w:rPr>
        <w:t xml:space="preserve">Reports and other outputs must be clear and understandable. Large reports are not welcomed. </w:t>
      </w:r>
    </w:p>
    <w:p w:rsidR="002F2260" w:rsidRPr="000C6594" w:rsidRDefault="002F2260" w:rsidP="002F2260">
      <w:pPr>
        <w:pStyle w:val="BodyText4"/>
        <w:shd w:val="clear" w:color="auto" w:fill="auto"/>
        <w:spacing w:before="120" w:after="120" w:line="240" w:lineRule="auto"/>
        <w:ind w:firstLine="0"/>
        <w:rPr>
          <w:rFonts w:asciiTheme="minorHAnsi" w:hAnsiTheme="minorHAnsi" w:cs="Calibri"/>
          <w:sz w:val="24"/>
          <w:szCs w:val="24"/>
        </w:rPr>
      </w:pPr>
      <w:r w:rsidRPr="000C6594">
        <w:rPr>
          <w:rFonts w:asciiTheme="minorHAnsi" w:hAnsiTheme="minorHAnsi" w:cs="Calibri"/>
          <w:sz w:val="24"/>
          <w:szCs w:val="24"/>
        </w:rPr>
        <w:t xml:space="preserve">The expected level of effort for carrying out the tasks is about </w:t>
      </w:r>
      <w:r>
        <w:rPr>
          <w:rFonts w:asciiTheme="minorHAnsi" w:hAnsiTheme="minorHAnsi" w:cs="Calibri"/>
          <w:sz w:val="24"/>
          <w:szCs w:val="24"/>
        </w:rPr>
        <w:t>8</w:t>
      </w:r>
      <w:r w:rsidRPr="000C6594">
        <w:rPr>
          <w:rFonts w:asciiTheme="minorHAnsi" w:hAnsiTheme="minorHAnsi" w:cs="Calibri"/>
          <w:sz w:val="24"/>
          <w:szCs w:val="24"/>
        </w:rPr>
        <w:t xml:space="preserve"> man-days. Final decision will be based on the results of the procurement process, as well as negotiations of schedule and costs.</w:t>
      </w:r>
    </w:p>
    <w:p w:rsidR="00D3658A" w:rsidRPr="00C51E6D" w:rsidRDefault="00D3658A" w:rsidP="00D3658A">
      <w:pPr>
        <w:spacing w:after="120"/>
        <w:jc w:val="both"/>
        <w:rPr>
          <w:rFonts w:asciiTheme="minorHAnsi" w:hAnsiTheme="minorHAnsi"/>
        </w:rPr>
      </w:pPr>
      <w:r w:rsidRPr="00C51E6D">
        <w:rPr>
          <w:rFonts w:asciiTheme="minorHAnsi" w:hAnsiTheme="minorHAnsi"/>
        </w:rPr>
        <w:t xml:space="preserve">The Consultant shall agree with and report directly to the Ministry of Labor, Social Protection and Family. </w:t>
      </w:r>
    </w:p>
    <w:p w:rsidR="002F2260" w:rsidRPr="00C51E6D" w:rsidRDefault="002F2260" w:rsidP="002F2260">
      <w:pPr>
        <w:spacing w:after="120"/>
        <w:jc w:val="both"/>
        <w:rPr>
          <w:rFonts w:asciiTheme="minorHAnsi" w:hAnsiTheme="minorHAnsi"/>
        </w:rPr>
      </w:pPr>
      <w:r w:rsidRPr="00C51E6D">
        <w:rPr>
          <w:rFonts w:asciiTheme="minorHAnsi" w:hAnsiTheme="minorHAnsi"/>
        </w:rPr>
        <w:t xml:space="preserve">The Consultant shall submit the detailed training plan, logistics arrangements and terms for training delivery to the MLSPF. </w:t>
      </w:r>
    </w:p>
    <w:p w:rsidR="002E5FA7" w:rsidRPr="00C51E6D" w:rsidRDefault="002E5FA7" w:rsidP="00B157D1">
      <w:pPr>
        <w:spacing w:after="120"/>
        <w:jc w:val="both"/>
        <w:rPr>
          <w:rFonts w:asciiTheme="minorHAnsi" w:hAnsiTheme="minorHAnsi"/>
        </w:rPr>
      </w:pPr>
      <w:r w:rsidRPr="00C51E6D">
        <w:rPr>
          <w:rFonts w:asciiTheme="minorHAnsi" w:hAnsiTheme="minorHAnsi"/>
        </w:rPr>
        <w:t xml:space="preserve">The deliverables of this assignment are: </w:t>
      </w:r>
    </w:p>
    <w:p w:rsidR="002E5FA7" w:rsidRPr="00C51E6D" w:rsidRDefault="00B157D1" w:rsidP="00B157D1">
      <w:pPr>
        <w:pStyle w:val="a9"/>
        <w:numPr>
          <w:ilvl w:val="0"/>
          <w:numId w:val="37"/>
        </w:numPr>
        <w:spacing w:after="120"/>
        <w:jc w:val="both"/>
        <w:rPr>
          <w:rFonts w:asciiTheme="minorHAnsi" w:hAnsiTheme="minorHAnsi"/>
        </w:rPr>
      </w:pPr>
      <w:r w:rsidRPr="00C51E6D">
        <w:rPr>
          <w:rFonts w:asciiTheme="minorHAnsi" w:hAnsiTheme="minorHAnsi"/>
        </w:rPr>
        <w:t>Inception report with d</w:t>
      </w:r>
      <w:r w:rsidR="002E5FA7" w:rsidRPr="00C51E6D">
        <w:rPr>
          <w:rFonts w:asciiTheme="minorHAnsi" w:hAnsiTheme="minorHAnsi"/>
        </w:rPr>
        <w:t xml:space="preserve">etailed training plan (including training curriculum and timetable) agreed with the MLSPF – 10 days from the beginning of consultancy services; </w:t>
      </w:r>
    </w:p>
    <w:p w:rsidR="002E5FA7" w:rsidRPr="00C51E6D" w:rsidRDefault="002E5FA7" w:rsidP="00B157D1">
      <w:pPr>
        <w:pStyle w:val="a9"/>
        <w:numPr>
          <w:ilvl w:val="0"/>
          <w:numId w:val="37"/>
        </w:numPr>
        <w:spacing w:after="120"/>
        <w:jc w:val="both"/>
        <w:rPr>
          <w:rFonts w:asciiTheme="minorHAnsi" w:hAnsiTheme="minorHAnsi"/>
        </w:rPr>
      </w:pPr>
      <w:r w:rsidRPr="00C51E6D">
        <w:rPr>
          <w:rFonts w:asciiTheme="minorHAnsi" w:hAnsiTheme="minorHAnsi"/>
        </w:rPr>
        <w:t xml:space="preserve">The final project report (including results of the </w:t>
      </w:r>
      <w:r w:rsidR="00B157D1" w:rsidRPr="00C51E6D">
        <w:rPr>
          <w:rFonts w:asciiTheme="minorHAnsi" w:hAnsiTheme="minorHAnsi"/>
        </w:rPr>
        <w:t>activities</w:t>
      </w:r>
      <w:r w:rsidRPr="00C51E6D">
        <w:rPr>
          <w:rFonts w:asciiTheme="minorHAnsi" w:hAnsiTheme="minorHAnsi"/>
        </w:rPr>
        <w:t xml:space="preserve">) shall be submitted to the MLSPF within 60 days from the beginning of consultancy services. </w:t>
      </w:r>
    </w:p>
    <w:p w:rsidR="002E5FA7" w:rsidRPr="00C51E6D" w:rsidRDefault="002E5FA7" w:rsidP="00B157D1">
      <w:pPr>
        <w:spacing w:after="120"/>
        <w:jc w:val="both"/>
        <w:rPr>
          <w:rFonts w:asciiTheme="minorHAnsi" w:hAnsiTheme="minorHAnsi"/>
        </w:rPr>
      </w:pPr>
      <w:r w:rsidRPr="00C51E6D">
        <w:rPr>
          <w:rFonts w:asciiTheme="minorHAnsi" w:hAnsiTheme="minorHAnsi"/>
        </w:rPr>
        <w:t xml:space="preserve">The Final Report shall contain the </w:t>
      </w:r>
      <w:r w:rsidR="00B157D1" w:rsidRPr="00C51E6D">
        <w:rPr>
          <w:rFonts w:asciiTheme="minorHAnsi" w:hAnsiTheme="minorHAnsi"/>
        </w:rPr>
        <w:t>training materials and a short note on workshop results. Any r</w:t>
      </w:r>
      <w:r w:rsidRPr="00C51E6D">
        <w:rPr>
          <w:rFonts w:asciiTheme="minorHAnsi" w:hAnsiTheme="minorHAnsi"/>
        </w:rPr>
        <w:t xml:space="preserve">ecommendations made to the MLSPF on maintaining and increasing </w:t>
      </w:r>
      <w:r w:rsidR="00B157D1" w:rsidRPr="00C51E6D">
        <w:rPr>
          <w:rFonts w:asciiTheme="minorHAnsi" w:hAnsiTheme="minorHAnsi"/>
        </w:rPr>
        <w:t xml:space="preserve">relevant </w:t>
      </w:r>
      <w:r w:rsidRPr="00C51E6D">
        <w:rPr>
          <w:rFonts w:asciiTheme="minorHAnsi" w:hAnsiTheme="minorHAnsi"/>
        </w:rPr>
        <w:t>skills</w:t>
      </w:r>
      <w:r w:rsidR="00B157D1" w:rsidRPr="00C51E6D">
        <w:rPr>
          <w:rFonts w:asciiTheme="minorHAnsi" w:hAnsiTheme="minorHAnsi"/>
        </w:rPr>
        <w:t>/capacities should be highlighted in the Final Report.</w:t>
      </w:r>
    </w:p>
    <w:p w:rsidR="002E5FA7" w:rsidRPr="00C51E6D" w:rsidRDefault="002E5FA7" w:rsidP="00B157D1">
      <w:pPr>
        <w:spacing w:after="120"/>
        <w:jc w:val="both"/>
        <w:rPr>
          <w:rFonts w:asciiTheme="minorHAnsi" w:hAnsiTheme="minorHAnsi"/>
        </w:rPr>
      </w:pPr>
      <w:r w:rsidRPr="00C51E6D">
        <w:rPr>
          <w:rFonts w:asciiTheme="minorHAnsi" w:hAnsiTheme="minorHAnsi"/>
        </w:rPr>
        <w:t xml:space="preserve">All reports shall be presented in Romanian. </w:t>
      </w:r>
    </w:p>
    <w:p w:rsidR="00D3658A" w:rsidRPr="00C51E6D" w:rsidRDefault="00D3658A" w:rsidP="00D3658A">
      <w:pPr>
        <w:spacing w:before="120" w:after="120"/>
        <w:ind w:left="6"/>
        <w:jc w:val="both"/>
        <w:rPr>
          <w:rFonts w:asciiTheme="minorHAnsi" w:hAnsiTheme="minorHAnsi" w:cs="Calibri"/>
        </w:rPr>
      </w:pPr>
      <w:r w:rsidRPr="00C51E6D">
        <w:rPr>
          <w:rFonts w:asciiTheme="minorHAnsi" w:hAnsiTheme="minorHAnsi" w:cs="Calibri"/>
        </w:rPr>
        <w:t xml:space="preserve">All the reported activities of the Consultants will be considered completed only upon the acceptance and formal approval by the beneficiary. </w:t>
      </w:r>
    </w:p>
    <w:p w:rsidR="004A1C94" w:rsidRPr="00C51E6D" w:rsidRDefault="004A1C94">
      <w:pPr>
        <w:rPr>
          <w:rFonts w:asciiTheme="minorHAnsi" w:hAnsiTheme="minorHAnsi"/>
        </w:rPr>
      </w:pPr>
    </w:p>
    <w:p w:rsidR="00D3658A" w:rsidRPr="00C51E6D" w:rsidRDefault="00D3658A" w:rsidP="00D3658A">
      <w:pPr>
        <w:jc w:val="both"/>
        <w:rPr>
          <w:rFonts w:asciiTheme="minorHAnsi" w:hAnsiTheme="minorHAnsi" w:cs="Calibri"/>
          <w:b/>
          <w:bCs/>
        </w:rPr>
      </w:pPr>
      <w:r w:rsidRPr="00C51E6D">
        <w:rPr>
          <w:rFonts w:asciiTheme="minorHAnsi" w:hAnsiTheme="minorHAnsi" w:cs="Calibri"/>
          <w:b/>
          <w:bCs/>
        </w:rPr>
        <w:t>CONDITIONS / SPECIFIC CRITERIA</w:t>
      </w:r>
    </w:p>
    <w:p w:rsidR="00D3658A" w:rsidRPr="00C51E6D" w:rsidRDefault="00D3658A" w:rsidP="00D3658A">
      <w:pPr>
        <w:pStyle w:val="ae"/>
        <w:jc w:val="both"/>
        <w:rPr>
          <w:rFonts w:asciiTheme="minorHAnsi" w:eastAsia="Calibri" w:hAnsiTheme="minorHAnsi" w:cs="Calibri"/>
        </w:rPr>
      </w:pPr>
      <w:r w:rsidRPr="00C51E6D">
        <w:rPr>
          <w:rFonts w:asciiTheme="minorHAnsi" w:eastAsia="Calibri" w:hAnsiTheme="minorHAnsi" w:cs="Calibri"/>
        </w:rPr>
        <w:t xml:space="preserve">The consultant will be chosen based upon the following criteria: </w:t>
      </w:r>
    </w:p>
    <w:p w:rsidR="004A1C94" w:rsidRPr="00C51E6D" w:rsidRDefault="004A1C94">
      <w:pPr>
        <w:rPr>
          <w:rFonts w:asciiTheme="minorHAnsi" w:hAnsiTheme="minorHAnsi"/>
        </w:rPr>
      </w:pPr>
    </w:p>
    <w:p w:rsidR="00723D9B" w:rsidRPr="00C51E6D" w:rsidRDefault="00723D9B" w:rsidP="00723D9B">
      <w:pPr>
        <w:pStyle w:val="ae"/>
        <w:numPr>
          <w:ilvl w:val="0"/>
          <w:numId w:val="39"/>
        </w:numPr>
        <w:tabs>
          <w:tab w:val="clear" w:pos="4320"/>
          <w:tab w:val="clear" w:pos="8640"/>
        </w:tabs>
        <w:jc w:val="both"/>
        <w:rPr>
          <w:rFonts w:asciiTheme="minorHAnsi" w:eastAsia="Calibri" w:hAnsiTheme="minorHAnsi" w:cs="Calibri"/>
        </w:rPr>
      </w:pPr>
      <w:r w:rsidRPr="00C51E6D">
        <w:rPr>
          <w:rFonts w:asciiTheme="minorHAnsi" w:eastAsia="Calibri" w:hAnsiTheme="minorHAnsi" w:cs="Calibri"/>
        </w:rPr>
        <w:lastRenderedPageBreak/>
        <w:t xml:space="preserve">expertise and experience in providing technical assistance and consulting services in the area </w:t>
      </w:r>
      <w:bookmarkStart w:id="1" w:name="_GoBack"/>
      <w:r w:rsidRPr="00C51E6D">
        <w:rPr>
          <w:rFonts w:asciiTheme="minorHAnsi" w:eastAsia="Calibri" w:hAnsiTheme="minorHAnsi" w:cs="Calibri"/>
        </w:rPr>
        <w:t xml:space="preserve">of </w:t>
      </w:r>
      <w:r w:rsidRPr="00C51E6D">
        <w:rPr>
          <w:rFonts w:asciiTheme="minorHAnsi" w:hAnsiTheme="minorHAnsi" w:cstheme="minorHAnsi"/>
        </w:rPr>
        <w:t>strategic change management</w:t>
      </w:r>
      <w:r w:rsidRPr="00C51E6D">
        <w:rPr>
          <w:rFonts w:asciiTheme="minorHAnsi" w:eastAsia="Calibri" w:hAnsiTheme="minorHAnsi" w:cs="Calibri"/>
        </w:rPr>
        <w:t xml:space="preserve">, strategic planning and management </w:t>
      </w:r>
      <w:bookmarkEnd w:id="1"/>
    </w:p>
    <w:p w:rsidR="00723D9B" w:rsidRPr="00C51E6D" w:rsidRDefault="00723D9B" w:rsidP="00723D9B">
      <w:pPr>
        <w:pStyle w:val="ae"/>
        <w:numPr>
          <w:ilvl w:val="0"/>
          <w:numId w:val="39"/>
        </w:numPr>
        <w:tabs>
          <w:tab w:val="clear" w:pos="4320"/>
          <w:tab w:val="clear" w:pos="8640"/>
        </w:tabs>
        <w:jc w:val="both"/>
        <w:rPr>
          <w:rFonts w:asciiTheme="minorHAnsi" w:eastAsia="Calibri" w:hAnsiTheme="minorHAnsi" w:cs="Calibri"/>
        </w:rPr>
      </w:pPr>
      <w:r w:rsidRPr="00C51E6D">
        <w:rPr>
          <w:rFonts w:asciiTheme="minorHAnsi" w:eastAsia="Calibri" w:hAnsiTheme="minorHAnsi" w:cs="Calibri"/>
        </w:rPr>
        <w:t xml:space="preserve">demonstrated experience in working with public administration, government partners and other stakeholders in public sector development programs especially in the area of capacity development </w:t>
      </w:r>
    </w:p>
    <w:p w:rsidR="00723D9B" w:rsidRPr="00C51E6D" w:rsidRDefault="00723D9B" w:rsidP="00723D9B">
      <w:pPr>
        <w:pStyle w:val="ae"/>
        <w:numPr>
          <w:ilvl w:val="0"/>
          <w:numId w:val="39"/>
        </w:numPr>
        <w:tabs>
          <w:tab w:val="clear" w:pos="4320"/>
          <w:tab w:val="clear" w:pos="8640"/>
        </w:tabs>
        <w:jc w:val="both"/>
        <w:rPr>
          <w:rFonts w:asciiTheme="minorHAnsi" w:eastAsia="Calibri" w:hAnsiTheme="minorHAnsi" w:cs="Calibri"/>
        </w:rPr>
      </w:pPr>
      <w:r w:rsidRPr="00C51E6D">
        <w:rPr>
          <w:rFonts w:asciiTheme="minorHAnsi" w:eastAsia="Calibri" w:hAnsiTheme="minorHAnsi" w:cs="Calibri"/>
        </w:rPr>
        <w:t>relevant qualification, in particular, the consultant should have:</w:t>
      </w:r>
    </w:p>
    <w:p w:rsidR="00D3658A" w:rsidRPr="00C51E6D" w:rsidRDefault="00D3658A" w:rsidP="00D3658A">
      <w:pPr>
        <w:jc w:val="both"/>
        <w:rPr>
          <w:rFonts w:asciiTheme="minorHAnsi" w:hAnsiTheme="minorHAnsi" w:cs="Calibri"/>
          <w:b/>
          <w:bCs/>
          <w:caps/>
        </w:rPr>
      </w:pPr>
    </w:p>
    <w:p w:rsidR="00D3658A" w:rsidRPr="00C51E6D" w:rsidRDefault="00D3658A" w:rsidP="00D3658A">
      <w:pPr>
        <w:ind w:firstLine="720"/>
        <w:jc w:val="both"/>
        <w:rPr>
          <w:rFonts w:asciiTheme="minorHAnsi" w:hAnsiTheme="minorHAnsi" w:cs="Calibri"/>
          <w:b/>
          <w:bCs/>
          <w:i/>
          <w:caps/>
        </w:rPr>
      </w:pPr>
      <w:r w:rsidRPr="00C51E6D">
        <w:rPr>
          <w:rFonts w:asciiTheme="minorHAnsi" w:hAnsiTheme="minorHAnsi" w:cs="Calibri"/>
          <w:b/>
          <w:bCs/>
          <w:i/>
        </w:rPr>
        <w:t>Essential qualifications and experience</w:t>
      </w:r>
    </w:p>
    <w:p w:rsidR="00D3658A" w:rsidRPr="00C51E6D" w:rsidRDefault="00D3658A" w:rsidP="00D3658A">
      <w:pPr>
        <w:pStyle w:val="ae"/>
        <w:numPr>
          <w:ilvl w:val="0"/>
          <w:numId w:val="39"/>
        </w:numPr>
        <w:tabs>
          <w:tab w:val="clear" w:pos="4320"/>
          <w:tab w:val="clear" w:pos="8640"/>
        </w:tabs>
        <w:jc w:val="both"/>
        <w:rPr>
          <w:rFonts w:asciiTheme="minorHAnsi" w:eastAsia="Calibri" w:hAnsiTheme="minorHAnsi" w:cs="Calibri"/>
        </w:rPr>
      </w:pPr>
      <w:r w:rsidRPr="00C51E6D">
        <w:rPr>
          <w:rFonts w:asciiTheme="minorHAnsi" w:eastAsia="Calibri" w:hAnsiTheme="minorHAnsi" w:cs="Calibri"/>
        </w:rPr>
        <w:t xml:space="preserve">Advanced degree in Social Sciences, Public Policy or other relevant degree; </w:t>
      </w:r>
    </w:p>
    <w:p w:rsidR="00723D9B" w:rsidRPr="00C51E6D" w:rsidRDefault="00723D9B" w:rsidP="00723D9B">
      <w:pPr>
        <w:pStyle w:val="ae"/>
        <w:numPr>
          <w:ilvl w:val="0"/>
          <w:numId w:val="39"/>
        </w:numPr>
        <w:tabs>
          <w:tab w:val="clear" w:pos="4320"/>
          <w:tab w:val="clear" w:pos="8640"/>
        </w:tabs>
        <w:jc w:val="both"/>
        <w:rPr>
          <w:rFonts w:asciiTheme="minorHAnsi" w:eastAsia="Calibri" w:hAnsiTheme="minorHAnsi" w:cs="Calibri"/>
        </w:rPr>
      </w:pPr>
      <w:r w:rsidRPr="00C51E6D">
        <w:rPr>
          <w:rFonts w:asciiTheme="minorHAnsi" w:eastAsia="Calibri" w:hAnsiTheme="minorHAnsi" w:cs="Calibri"/>
        </w:rPr>
        <w:t xml:space="preserve">At least five years </w:t>
      </w:r>
      <w:r w:rsidR="00C51E6D" w:rsidRPr="00C51E6D">
        <w:rPr>
          <w:rFonts w:asciiTheme="minorHAnsi" w:eastAsia="Calibri" w:hAnsiTheme="minorHAnsi" w:cs="Calibri"/>
        </w:rPr>
        <w:t xml:space="preserve">of </w:t>
      </w:r>
      <w:r w:rsidRPr="00C51E6D">
        <w:rPr>
          <w:rFonts w:asciiTheme="minorHAnsi" w:eastAsia="Calibri" w:hAnsiTheme="minorHAnsi" w:cs="Calibri"/>
        </w:rPr>
        <w:t xml:space="preserve">professional experience in strategic change management and strategic planning </w:t>
      </w:r>
    </w:p>
    <w:p w:rsidR="00D3658A" w:rsidRPr="00C51E6D" w:rsidRDefault="00D3658A" w:rsidP="00D3658A">
      <w:pPr>
        <w:pStyle w:val="ae"/>
        <w:numPr>
          <w:ilvl w:val="0"/>
          <w:numId w:val="39"/>
        </w:numPr>
        <w:tabs>
          <w:tab w:val="clear" w:pos="4320"/>
          <w:tab w:val="clear" w:pos="8640"/>
        </w:tabs>
        <w:jc w:val="both"/>
        <w:rPr>
          <w:rFonts w:asciiTheme="minorHAnsi" w:eastAsia="Calibri" w:hAnsiTheme="minorHAnsi" w:cs="Calibri"/>
        </w:rPr>
      </w:pPr>
      <w:r w:rsidRPr="00C51E6D">
        <w:rPr>
          <w:rFonts w:asciiTheme="minorHAnsi" w:eastAsia="Calibri" w:hAnsiTheme="minorHAnsi" w:cs="Calibri"/>
        </w:rPr>
        <w:t xml:space="preserve">First-hand experience in </w:t>
      </w:r>
      <w:r w:rsidR="00C51E6D" w:rsidRPr="00C51E6D">
        <w:rPr>
          <w:rFonts w:asciiTheme="minorHAnsi" w:eastAsia="Calibri" w:hAnsiTheme="minorHAnsi" w:cs="Calibri"/>
        </w:rPr>
        <w:t>strategic planning</w:t>
      </w:r>
      <w:r w:rsidRPr="00C51E6D">
        <w:rPr>
          <w:rFonts w:asciiTheme="minorHAnsi" w:eastAsia="Calibri" w:hAnsiTheme="minorHAnsi" w:cs="Calibri"/>
        </w:rPr>
        <w:t>;</w:t>
      </w:r>
    </w:p>
    <w:p w:rsidR="00C51E6D" w:rsidRPr="00C51E6D" w:rsidRDefault="00C51E6D" w:rsidP="00C51E6D">
      <w:pPr>
        <w:pStyle w:val="ae"/>
        <w:numPr>
          <w:ilvl w:val="0"/>
          <w:numId w:val="39"/>
        </w:numPr>
        <w:tabs>
          <w:tab w:val="clear" w:pos="4320"/>
          <w:tab w:val="clear" w:pos="8640"/>
        </w:tabs>
        <w:jc w:val="both"/>
        <w:rPr>
          <w:rFonts w:asciiTheme="minorHAnsi" w:eastAsia="Calibri" w:hAnsiTheme="minorHAnsi" w:cs="Calibri"/>
        </w:rPr>
      </w:pPr>
      <w:r w:rsidRPr="00C51E6D">
        <w:rPr>
          <w:rFonts w:asciiTheme="minorHAnsi" w:eastAsia="Calibri" w:hAnsiTheme="minorHAnsi" w:cs="Calibri"/>
        </w:rPr>
        <w:t>Proven excellent communication and facilitation skills. Good analysis aptitude;</w:t>
      </w:r>
    </w:p>
    <w:p w:rsidR="00C51E6D" w:rsidRPr="00C51E6D" w:rsidRDefault="00C51E6D" w:rsidP="00C51E6D">
      <w:pPr>
        <w:pStyle w:val="a9"/>
        <w:numPr>
          <w:ilvl w:val="0"/>
          <w:numId w:val="39"/>
        </w:numPr>
        <w:rPr>
          <w:rFonts w:asciiTheme="minorHAnsi" w:hAnsiTheme="minorHAnsi"/>
        </w:rPr>
      </w:pPr>
      <w:r w:rsidRPr="00C51E6D">
        <w:rPr>
          <w:rFonts w:asciiTheme="minorHAnsi" w:hAnsiTheme="minorHAnsi"/>
        </w:rPr>
        <w:t>Excellent communication skills and fluency in Romanian</w:t>
      </w:r>
    </w:p>
    <w:p w:rsidR="00D3658A" w:rsidRPr="00C51E6D" w:rsidRDefault="00D3658A" w:rsidP="00D3658A">
      <w:pPr>
        <w:pStyle w:val="ae"/>
        <w:tabs>
          <w:tab w:val="clear" w:pos="4320"/>
          <w:tab w:val="clear" w:pos="8640"/>
        </w:tabs>
        <w:ind w:left="720"/>
        <w:jc w:val="both"/>
        <w:rPr>
          <w:rFonts w:asciiTheme="minorHAnsi" w:eastAsia="Calibri" w:hAnsiTheme="minorHAnsi" w:cs="Calibri"/>
        </w:rPr>
      </w:pPr>
    </w:p>
    <w:p w:rsidR="00723D9B" w:rsidRPr="00C51E6D" w:rsidRDefault="00723D9B" w:rsidP="00C51E6D">
      <w:pPr>
        <w:pStyle w:val="ae"/>
        <w:tabs>
          <w:tab w:val="clear" w:pos="4320"/>
          <w:tab w:val="clear" w:pos="8640"/>
        </w:tabs>
        <w:ind w:left="720"/>
        <w:jc w:val="both"/>
        <w:rPr>
          <w:rFonts w:asciiTheme="minorHAnsi" w:eastAsia="Calibri" w:hAnsiTheme="minorHAnsi" w:cs="Calibri"/>
        </w:rPr>
      </w:pPr>
    </w:p>
    <w:sectPr w:rsidR="00723D9B" w:rsidRPr="00C51E6D">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3CC" w:rsidRDefault="003863CC" w:rsidP="002E5FA7">
      <w:r>
        <w:separator/>
      </w:r>
    </w:p>
  </w:endnote>
  <w:endnote w:type="continuationSeparator" w:id="0">
    <w:p w:rsidR="003863CC" w:rsidRDefault="003863CC" w:rsidP="002E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altName w:val="Droid Serif"/>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nTime">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3CC" w:rsidRDefault="003863CC" w:rsidP="002E5FA7">
      <w:r>
        <w:separator/>
      </w:r>
    </w:p>
  </w:footnote>
  <w:footnote w:type="continuationSeparator" w:id="0">
    <w:p w:rsidR="003863CC" w:rsidRDefault="003863CC" w:rsidP="002E5F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D2AF9"/>
    <w:multiLevelType w:val="multilevel"/>
    <w:tmpl w:val="B848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A2750"/>
    <w:multiLevelType w:val="multilevel"/>
    <w:tmpl w:val="C78A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73F76"/>
    <w:multiLevelType w:val="multilevel"/>
    <w:tmpl w:val="C69C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DD4FF8"/>
    <w:multiLevelType w:val="hybridMultilevel"/>
    <w:tmpl w:val="3384C630"/>
    <w:lvl w:ilvl="0" w:tplc="0409000F">
      <w:start w:val="1"/>
      <w:numFmt w:val="decimal"/>
      <w:pStyle w:val="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D0E95"/>
    <w:multiLevelType w:val="hybridMultilevel"/>
    <w:tmpl w:val="210C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8E5CB4"/>
    <w:multiLevelType w:val="multilevel"/>
    <w:tmpl w:val="8304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062C33"/>
    <w:multiLevelType w:val="multilevel"/>
    <w:tmpl w:val="AA50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B20A8D"/>
    <w:multiLevelType w:val="multilevel"/>
    <w:tmpl w:val="CF4A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4F7226"/>
    <w:multiLevelType w:val="multilevel"/>
    <w:tmpl w:val="DAF2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5022B7"/>
    <w:multiLevelType w:val="multilevel"/>
    <w:tmpl w:val="1154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EB398C"/>
    <w:multiLevelType w:val="multilevel"/>
    <w:tmpl w:val="FCD6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6972EE"/>
    <w:multiLevelType w:val="hybridMultilevel"/>
    <w:tmpl w:val="E9D64DA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C4D3816"/>
    <w:multiLevelType w:val="multilevel"/>
    <w:tmpl w:val="E0DE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8F3A4A"/>
    <w:multiLevelType w:val="multilevel"/>
    <w:tmpl w:val="C714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E43964"/>
    <w:multiLevelType w:val="multilevel"/>
    <w:tmpl w:val="C83C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CD3F76"/>
    <w:multiLevelType w:val="hybridMultilevel"/>
    <w:tmpl w:val="8BC8F7D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6">
    <w:nsid w:val="3BE631D1"/>
    <w:multiLevelType w:val="multilevel"/>
    <w:tmpl w:val="9F72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FB69FF"/>
    <w:multiLevelType w:val="hybridMultilevel"/>
    <w:tmpl w:val="42EE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F437A8"/>
    <w:multiLevelType w:val="multilevel"/>
    <w:tmpl w:val="AEE4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2171C1"/>
    <w:multiLevelType w:val="multilevel"/>
    <w:tmpl w:val="8DB6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6E7C8B"/>
    <w:multiLevelType w:val="hybridMultilevel"/>
    <w:tmpl w:val="4ABA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B401D2"/>
    <w:multiLevelType w:val="multilevel"/>
    <w:tmpl w:val="F0A0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3B4248"/>
    <w:multiLevelType w:val="hybridMultilevel"/>
    <w:tmpl w:val="F37A2D48"/>
    <w:lvl w:ilvl="0" w:tplc="5F3AA1E6">
      <w:numFmt w:val="bullet"/>
      <w:lvlText w:val="•"/>
      <w:lvlJc w:val="left"/>
      <w:pPr>
        <w:ind w:left="720" w:hanging="360"/>
      </w:pPr>
      <w:rPr>
        <w:rFonts w:ascii="Perpetua" w:eastAsia="Cambria" w:hAnsi="Perpetu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4A6CAF"/>
    <w:multiLevelType w:val="multilevel"/>
    <w:tmpl w:val="81AC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C31ED6"/>
    <w:multiLevelType w:val="hybridMultilevel"/>
    <w:tmpl w:val="728A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2F04DC"/>
    <w:multiLevelType w:val="multilevel"/>
    <w:tmpl w:val="EC14414A"/>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6047CED"/>
    <w:multiLevelType w:val="multilevel"/>
    <w:tmpl w:val="B888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2E3CB5"/>
    <w:multiLevelType w:val="hybridMultilevel"/>
    <w:tmpl w:val="3384C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947CE6"/>
    <w:multiLevelType w:val="multilevel"/>
    <w:tmpl w:val="90EC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7E759B"/>
    <w:multiLevelType w:val="multilevel"/>
    <w:tmpl w:val="285A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BE15AC"/>
    <w:multiLevelType w:val="hybridMultilevel"/>
    <w:tmpl w:val="CE2E75B4"/>
    <w:lvl w:ilvl="0" w:tplc="3822C5E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rPr>
        <w:rFonts w:hint="default"/>
      </w:rPr>
    </w:lvl>
    <w:lvl w:ilvl="2" w:tplc="376C7520">
      <w:start w:val="1"/>
      <w:numFmt w:val="lowerLetter"/>
      <w:lvlText w:val="%3)"/>
      <w:lvlJc w:val="left"/>
      <w:pPr>
        <w:tabs>
          <w:tab w:val="num" w:pos="2340"/>
        </w:tabs>
        <w:ind w:left="2340" w:hanging="360"/>
      </w:pPr>
      <w:rPr>
        <w:rFonts w:hint="default"/>
        <w:b w:val="0"/>
      </w:rPr>
    </w:lvl>
    <w:lvl w:ilvl="3" w:tplc="37CAD32A">
      <w:numFmt w:val="bullet"/>
      <w:lvlText w:val="-"/>
      <w:lvlJc w:val="left"/>
      <w:pPr>
        <w:tabs>
          <w:tab w:val="num" w:pos="3405"/>
        </w:tabs>
        <w:ind w:left="3405" w:hanging="885"/>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1A40F0"/>
    <w:multiLevelType w:val="multilevel"/>
    <w:tmpl w:val="F7C8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344340"/>
    <w:multiLevelType w:val="multilevel"/>
    <w:tmpl w:val="84CC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47419A"/>
    <w:multiLevelType w:val="multilevel"/>
    <w:tmpl w:val="0812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47645E"/>
    <w:multiLevelType w:val="multilevel"/>
    <w:tmpl w:val="623A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496F9E"/>
    <w:multiLevelType w:val="hybridMultilevel"/>
    <w:tmpl w:val="98E0678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AD5BEF"/>
    <w:multiLevelType w:val="hybridMultilevel"/>
    <w:tmpl w:val="6BFAD91C"/>
    <w:lvl w:ilvl="0" w:tplc="5F3AA1E6">
      <w:numFmt w:val="bullet"/>
      <w:lvlText w:val="•"/>
      <w:lvlJc w:val="left"/>
      <w:pPr>
        <w:ind w:left="720" w:hanging="360"/>
      </w:pPr>
      <w:rPr>
        <w:rFonts w:ascii="Perpetua" w:eastAsia="Cambria" w:hAnsi="Perpet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2676B4"/>
    <w:multiLevelType w:val="hybridMultilevel"/>
    <w:tmpl w:val="A1D871E8"/>
    <w:lvl w:ilvl="0" w:tplc="5C0831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CA12FE"/>
    <w:multiLevelType w:val="hybridMultilevel"/>
    <w:tmpl w:val="3384C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1"/>
  </w:num>
  <w:num w:numId="3">
    <w:abstractNumId w:val="1"/>
  </w:num>
  <w:num w:numId="4">
    <w:abstractNumId w:val="12"/>
  </w:num>
  <w:num w:numId="5">
    <w:abstractNumId w:val="19"/>
  </w:num>
  <w:num w:numId="6">
    <w:abstractNumId w:val="16"/>
  </w:num>
  <w:num w:numId="7">
    <w:abstractNumId w:val="6"/>
  </w:num>
  <w:num w:numId="8">
    <w:abstractNumId w:val="33"/>
  </w:num>
  <w:num w:numId="9">
    <w:abstractNumId w:val="28"/>
  </w:num>
  <w:num w:numId="10">
    <w:abstractNumId w:val="7"/>
  </w:num>
  <w:num w:numId="11">
    <w:abstractNumId w:val="21"/>
  </w:num>
  <w:num w:numId="12">
    <w:abstractNumId w:val="34"/>
  </w:num>
  <w:num w:numId="13">
    <w:abstractNumId w:val="10"/>
  </w:num>
  <w:num w:numId="14">
    <w:abstractNumId w:val="8"/>
  </w:num>
  <w:num w:numId="15">
    <w:abstractNumId w:val="32"/>
  </w:num>
  <w:num w:numId="16">
    <w:abstractNumId w:val="0"/>
  </w:num>
  <w:num w:numId="17">
    <w:abstractNumId w:val="5"/>
  </w:num>
  <w:num w:numId="18">
    <w:abstractNumId w:val="18"/>
  </w:num>
  <w:num w:numId="19">
    <w:abstractNumId w:val="26"/>
  </w:num>
  <w:num w:numId="20">
    <w:abstractNumId w:val="13"/>
  </w:num>
  <w:num w:numId="21">
    <w:abstractNumId w:val="29"/>
  </w:num>
  <w:num w:numId="22">
    <w:abstractNumId w:val="2"/>
  </w:num>
  <w:num w:numId="23">
    <w:abstractNumId w:val="9"/>
  </w:num>
  <w:num w:numId="24">
    <w:abstractNumId w:val="23"/>
  </w:num>
  <w:num w:numId="25">
    <w:abstractNumId w:val="3"/>
  </w:num>
  <w:num w:numId="26">
    <w:abstractNumId w:val="38"/>
  </w:num>
  <w:num w:numId="27">
    <w:abstractNumId w:val="4"/>
  </w:num>
  <w:num w:numId="28">
    <w:abstractNumId w:val="24"/>
  </w:num>
  <w:num w:numId="29">
    <w:abstractNumId w:val="36"/>
  </w:num>
  <w:num w:numId="30">
    <w:abstractNumId w:val="22"/>
  </w:num>
  <w:num w:numId="31">
    <w:abstractNumId w:val="27"/>
  </w:num>
  <w:num w:numId="32">
    <w:abstractNumId w:val="30"/>
  </w:num>
  <w:num w:numId="33">
    <w:abstractNumId w:val="11"/>
  </w:num>
  <w:num w:numId="34">
    <w:abstractNumId w:val="35"/>
  </w:num>
  <w:num w:numId="35">
    <w:abstractNumId w:val="25"/>
  </w:num>
  <w:num w:numId="36">
    <w:abstractNumId w:val="37"/>
  </w:num>
  <w:num w:numId="37">
    <w:abstractNumId w:val="20"/>
  </w:num>
  <w:num w:numId="38">
    <w:abstractNumId w:val="1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EC5"/>
    <w:rsid w:val="000E21ED"/>
    <w:rsid w:val="000F4C1D"/>
    <w:rsid w:val="00132ED6"/>
    <w:rsid w:val="00154E29"/>
    <w:rsid w:val="001668E7"/>
    <w:rsid w:val="00177F8D"/>
    <w:rsid w:val="001E2EF3"/>
    <w:rsid w:val="0021179E"/>
    <w:rsid w:val="002266FF"/>
    <w:rsid w:val="00256F05"/>
    <w:rsid w:val="00271754"/>
    <w:rsid w:val="002A18D9"/>
    <w:rsid w:val="002E5FA7"/>
    <w:rsid w:val="002E71F8"/>
    <w:rsid w:val="002F2260"/>
    <w:rsid w:val="003070CA"/>
    <w:rsid w:val="003278C6"/>
    <w:rsid w:val="00335709"/>
    <w:rsid w:val="00377F15"/>
    <w:rsid w:val="0038254D"/>
    <w:rsid w:val="003863CC"/>
    <w:rsid w:val="003F5023"/>
    <w:rsid w:val="00411BA7"/>
    <w:rsid w:val="00474616"/>
    <w:rsid w:val="004A1C94"/>
    <w:rsid w:val="004F135A"/>
    <w:rsid w:val="00572F6B"/>
    <w:rsid w:val="00590A7E"/>
    <w:rsid w:val="005C556E"/>
    <w:rsid w:val="005D6EE1"/>
    <w:rsid w:val="005E550A"/>
    <w:rsid w:val="005F39E8"/>
    <w:rsid w:val="00620ADA"/>
    <w:rsid w:val="006F2EC5"/>
    <w:rsid w:val="00723D9B"/>
    <w:rsid w:val="00796F46"/>
    <w:rsid w:val="007F07F1"/>
    <w:rsid w:val="00815910"/>
    <w:rsid w:val="008743AD"/>
    <w:rsid w:val="008B0C2A"/>
    <w:rsid w:val="008B556F"/>
    <w:rsid w:val="008D2010"/>
    <w:rsid w:val="009132A0"/>
    <w:rsid w:val="00A01D72"/>
    <w:rsid w:val="00A75160"/>
    <w:rsid w:val="00A82F22"/>
    <w:rsid w:val="00B157D1"/>
    <w:rsid w:val="00B16D68"/>
    <w:rsid w:val="00B3798C"/>
    <w:rsid w:val="00C51E6D"/>
    <w:rsid w:val="00CB0A7D"/>
    <w:rsid w:val="00CD16B9"/>
    <w:rsid w:val="00D206B7"/>
    <w:rsid w:val="00D3658A"/>
    <w:rsid w:val="00DD1577"/>
    <w:rsid w:val="00EE5AAB"/>
    <w:rsid w:val="00F1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892B3-BEE5-4D81-9069-DB13B7AF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6D68"/>
    <w:pPr>
      <w:spacing w:after="0" w:line="240" w:lineRule="auto"/>
    </w:pPr>
    <w:rPr>
      <w:rFonts w:ascii="Times New Roman" w:eastAsia="Times New Roman" w:hAnsi="Times New Roman" w:cs="Times New Roman"/>
      <w:sz w:val="24"/>
      <w:szCs w:val="24"/>
    </w:rPr>
  </w:style>
  <w:style w:type="paragraph" w:styleId="1">
    <w:name w:val="heading 1"/>
    <w:basedOn w:val="a0"/>
    <w:next w:val="a0"/>
    <w:link w:val="10"/>
    <w:uiPriority w:val="9"/>
    <w:qFormat/>
    <w:rsid w:val="002266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link w:val="20"/>
    <w:uiPriority w:val="9"/>
    <w:qFormat/>
    <w:rsid w:val="00B16D68"/>
    <w:pPr>
      <w:spacing w:before="100" w:beforeAutospacing="1" w:after="100" w:afterAutospacing="1"/>
      <w:outlineLvl w:val="1"/>
    </w:pPr>
    <w:rPr>
      <w:b/>
      <w:bCs/>
      <w:sz w:val="36"/>
      <w:szCs w:val="36"/>
    </w:rPr>
  </w:style>
  <w:style w:type="paragraph" w:styleId="3">
    <w:name w:val="heading 3"/>
    <w:basedOn w:val="a0"/>
    <w:next w:val="a0"/>
    <w:link w:val="30"/>
    <w:uiPriority w:val="9"/>
    <w:semiHidden/>
    <w:unhideWhenUsed/>
    <w:qFormat/>
    <w:rsid w:val="00B16D68"/>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B16D68"/>
    <w:rPr>
      <w:rFonts w:ascii="Times New Roman" w:eastAsia="Times New Roman" w:hAnsi="Times New Roman" w:cs="Times New Roman"/>
      <w:b/>
      <w:bCs/>
      <w:sz w:val="36"/>
      <w:szCs w:val="36"/>
    </w:rPr>
  </w:style>
  <w:style w:type="character" w:styleId="a4">
    <w:name w:val="Strong"/>
    <w:basedOn w:val="a1"/>
    <w:uiPriority w:val="22"/>
    <w:qFormat/>
    <w:rsid w:val="00B16D68"/>
    <w:rPr>
      <w:b/>
      <w:bCs/>
    </w:rPr>
  </w:style>
  <w:style w:type="paragraph" w:styleId="a5">
    <w:name w:val="Normal (Web)"/>
    <w:basedOn w:val="a0"/>
    <w:uiPriority w:val="99"/>
    <w:semiHidden/>
    <w:unhideWhenUsed/>
    <w:rsid w:val="00B16D68"/>
    <w:pPr>
      <w:spacing w:before="100" w:beforeAutospacing="1" w:after="100" w:afterAutospacing="1"/>
    </w:pPr>
  </w:style>
  <w:style w:type="character" w:styleId="a6">
    <w:name w:val="Hyperlink"/>
    <w:basedOn w:val="a1"/>
    <w:uiPriority w:val="99"/>
    <w:semiHidden/>
    <w:unhideWhenUsed/>
    <w:rsid w:val="00B16D68"/>
    <w:rPr>
      <w:color w:val="0000FF"/>
      <w:u w:val="single"/>
    </w:rPr>
  </w:style>
  <w:style w:type="character" w:customStyle="1" w:styleId="30">
    <w:name w:val="Заголовок 3 Знак"/>
    <w:basedOn w:val="a1"/>
    <w:link w:val="3"/>
    <w:uiPriority w:val="9"/>
    <w:semiHidden/>
    <w:rsid w:val="00B16D68"/>
    <w:rPr>
      <w:rFonts w:asciiTheme="majorHAnsi" w:eastAsiaTheme="majorEastAsia" w:hAnsiTheme="majorHAnsi" w:cstheme="majorBidi"/>
      <w:color w:val="1F4D78" w:themeColor="accent1" w:themeShade="7F"/>
      <w:sz w:val="24"/>
      <w:szCs w:val="24"/>
    </w:rPr>
  </w:style>
  <w:style w:type="paragraph" w:styleId="a7">
    <w:name w:val="footer"/>
    <w:basedOn w:val="a0"/>
    <w:link w:val="a8"/>
    <w:rsid w:val="002266FF"/>
    <w:pPr>
      <w:tabs>
        <w:tab w:val="center" w:pos="4320"/>
        <w:tab w:val="right" w:pos="8640"/>
      </w:tabs>
    </w:pPr>
    <w:rPr>
      <w:rFonts w:ascii=".VnTime" w:hAnsi=".VnTime"/>
      <w:szCs w:val="20"/>
    </w:rPr>
  </w:style>
  <w:style w:type="character" w:customStyle="1" w:styleId="a8">
    <w:name w:val="Нижний колонтитул Знак"/>
    <w:basedOn w:val="a1"/>
    <w:link w:val="a7"/>
    <w:rsid w:val="002266FF"/>
    <w:rPr>
      <w:rFonts w:ascii=".VnTime" w:eastAsia="Times New Roman" w:hAnsi=".VnTime" w:cs="Times New Roman"/>
      <w:sz w:val="24"/>
      <w:szCs w:val="20"/>
    </w:rPr>
  </w:style>
  <w:style w:type="paragraph" w:customStyle="1" w:styleId="Char">
    <w:name w:val="Char"/>
    <w:basedOn w:val="a0"/>
    <w:rsid w:val="002266FF"/>
    <w:pPr>
      <w:spacing w:after="160" w:line="240" w:lineRule="exact"/>
    </w:pPr>
    <w:rPr>
      <w:rFonts w:ascii="Verdana" w:eastAsia="MS Mincho" w:hAnsi="Verdana"/>
      <w:sz w:val="20"/>
      <w:szCs w:val="20"/>
    </w:rPr>
  </w:style>
  <w:style w:type="paragraph" w:customStyle="1" w:styleId="ListBulletNoSpace">
    <w:name w:val="List Bullet NoSpace"/>
    <w:basedOn w:val="a"/>
    <w:rsid w:val="002266FF"/>
    <w:pPr>
      <w:numPr>
        <w:numId w:val="0"/>
      </w:numPr>
      <w:tabs>
        <w:tab w:val="left" w:pos="425"/>
      </w:tabs>
      <w:spacing w:line="270" w:lineRule="atLeast"/>
      <w:ind w:left="425" w:hanging="425"/>
      <w:contextualSpacing w:val="0"/>
    </w:pPr>
    <w:rPr>
      <w:sz w:val="23"/>
      <w:lang w:eastAsia="da-DK"/>
    </w:rPr>
  </w:style>
  <w:style w:type="paragraph" w:styleId="a">
    <w:name w:val="List Bullet"/>
    <w:basedOn w:val="a0"/>
    <w:uiPriority w:val="99"/>
    <w:semiHidden/>
    <w:unhideWhenUsed/>
    <w:rsid w:val="002266FF"/>
    <w:pPr>
      <w:numPr>
        <w:numId w:val="25"/>
      </w:numPr>
      <w:contextualSpacing/>
    </w:pPr>
  </w:style>
  <w:style w:type="character" w:customStyle="1" w:styleId="10">
    <w:name w:val="Заголовок 1 Знак"/>
    <w:basedOn w:val="a1"/>
    <w:link w:val="1"/>
    <w:uiPriority w:val="9"/>
    <w:rsid w:val="002266FF"/>
    <w:rPr>
      <w:rFonts w:asciiTheme="majorHAnsi" w:eastAsiaTheme="majorEastAsia" w:hAnsiTheme="majorHAnsi" w:cstheme="majorBidi"/>
      <w:color w:val="2E74B5" w:themeColor="accent1" w:themeShade="BF"/>
      <w:sz w:val="32"/>
      <w:szCs w:val="32"/>
    </w:rPr>
  </w:style>
  <w:style w:type="character" w:customStyle="1" w:styleId="Bodytext">
    <w:name w:val="Body text_"/>
    <w:basedOn w:val="a1"/>
    <w:link w:val="BodyText4"/>
    <w:rsid w:val="002266FF"/>
    <w:rPr>
      <w:rFonts w:ascii="Arial Narrow" w:eastAsia="Arial Narrow" w:hAnsi="Arial Narrow" w:cs="Arial Narrow"/>
      <w:sz w:val="20"/>
      <w:szCs w:val="20"/>
      <w:shd w:val="clear" w:color="auto" w:fill="FFFFFF"/>
    </w:rPr>
  </w:style>
  <w:style w:type="paragraph" w:customStyle="1" w:styleId="BodyText4">
    <w:name w:val="Body Text4"/>
    <w:basedOn w:val="a0"/>
    <w:link w:val="Bodytext"/>
    <w:rsid w:val="002266FF"/>
    <w:pPr>
      <w:widowControl w:val="0"/>
      <w:shd w:val="clear" w:color="auto" w:fill="FFFFFF"/>
      <w:spacing w:before="300" w:after="180" w:line="250" w:lineRule="exact"/>
      <w:ind w:hanging="360"/>
      <w:jc w:val="both"/>
    </w:pPr>
    <w:rPr>
      <w:rFonts w:ascii="Arial Narrow" w:eastAsia="Arial Narrow" w:hAnsi="Arial Narrow" w:cs="Arial Narrow"/>
      <w:sz w:val="20"/>
      <w:szCs w:val="20"/>
    </w:rPr>
  </w:style>
  <w:style w:type="paragraph" w:customStyle="1" w:styleId="Default">
    <w:name w:val="Default"/>
    <w:rsid w:val="00177F8D"/>
    <w:pPr>
      <w:autoSpaceDE w:val="0"/>
      <w:autoSpaceDN w:val="0"/>
      <w:adjustRightInd w:val="0"/>
      <w:spacing w:after="0" w:line="240" w:lineRule="auto"/>
    </w:pPr>
    <w:rPr>
      <w:rFonts w:ascii="Arial" w:hAnsi="Arial" w:cs="Arial"/>
      <w:color w:val="000000"/>
      <w:sz w:val="24"/>
      <w:szCs w:val="24"/>
    </w:rPr>
  </w:style>
  <w:style w:type="paragraph" w:styleId="a9">
    <w:name w:val="List Paragraph"/>
    <w:basedOn w:val="a0"/>
    <w:link w:val="aa"/>
    <w:uiPriority w:val="99"/>
    <w:qFormat/>
    <w:rsid w:val="008743AD"/>
    <w:pPr>
      <w:ind w:left="720"/>
      <w:contextualSpacing/>
    </w:pPr>
  </w:style>
  <w:style w:type="paragraph" w:styleId="ab">
    <w:name w:val="footnote text"/>
    <w:aliases w:val="single space,footnote text,fn,FOOTNOTES,ft,ALTS FOOTNOTE,Fußnotentext Char,Footnote Text Char1,Footnote Text Char2 Char,Footnote Text Char1 Char Char,Footnote Text Char2 Char Char Char,Fußnote,Footnote Text Char1 Char Char Char Char"/>
    <w:basedOn w:val="a0"/>
    <w:link w:val="ac"/>
    <w:uiPriority w:val="99"/>
    <w:unhideWhenUsed/>
    <w:rsid w:val="002E5FA7"/>
    <w:pPr>
      <w:spacing w:after="200" w:line="276" w:lineRule="auto"/>
    </w:pPr>
    <w:rPr>
      <w:rFonts w:ascii="Calibri" w:hAnsi="Calibri"/>
      <w:sz w:val="20"/>
      <w:szCs w:val="20"/>
      <w:lang w:val="ro-RO" w:eastAsia="ro-RO" w:bidi="en-US"/>
    </w:rPr>
  </w:style>
  <w:style w:type="character" w:customStyle="1" w:styleId="ac">
    <w:name w:val="Текст сноски Знак"/>
    <w:aliases w:val="single space Знак,footnote text Знак,fn Знак,FOOTNOTES Знак,ft Знак,ALTS FOOTNOTE Знак,Fußnotentext Char Знак,Footnote Text Char1 Знак,Footnote Text Char2 Char Знак,Footnote Text Char1 Char Char Знак,Fußnote Знак"/>
    <w:basedOn w:val="a1"/>
    <w:link w:val="ab"/>
    <w:uiPriority w:val="99"/>
    <w:rsid w:val="002E5FA7"/>
    <w:rPr>
      <w:rFonts w:ascii="Calibri" w:eastAsia="Times New Roman" w:hAnsi="Calibri" w:cs="Times New Roman"/>
      <w:sz w:val="20"/>
      <w:szCs w:val="20"/>
      <w:lang w:val="ro-RO" w:eastAsia="ro-RO" w:bidi="en-US"/>
    </w:rPr>
  </w:style>
  <w:style w:type="character" w:styleId="ad">
    <w:name w:val="footnote reference"/>
    <w:basedOn w:val="a1"/>
    <w:uiPriority w:val="99"/>
    <w:semiHidden/>
    <w:unhideWhenUsed/>
    <w:rsid w:val="002E5FA7"/>
    <w:rPr>
      <w:vertAlign w:val="superscript"/>
    </w:rPr>
  </w:style>
  <w:style w:type="character" w:customStyle="1" w:styleId="aa">
    <w:name w:val="Абзац списка Знак"/>
    <w:basedOn w:val="a1"/>
    <w:link w:val="a9"/>
    <w:uiPriority w:val="99"/>
    <w:rsid w:val="002E5FA7"/>
    <w:rPr>
      <w:rFonts w:ascii="Times New Roman" w:eastAsia="Times New Roman" w:hAnsi="Times New Roman" w:cs="Times New Roman"/>
      <w:sz w:val="24"/>
      <w:szCs w:val="24"/>
    </w:rPr>
  </w:style>
  <w:style w:type="paragraph" w:styleId="ae">
    <w:name w:val="header"/>
    <w:basedOn w:val="a0"/>
    <w:link w:val="af"/>
    <w:rsid w:val="00D3658A"/>
    <w:pPr>
      <w:tabs>
        <w:tab w:val="center" w:pos="4320"/>
        <w:tab w:val="right" w:pos="8640"/>
      </w:tabs>
    </w:pPr>
  </w:style>
  <w:style w:type="character" w:customStyle="1" w:styleId="af">
    <w:name w:val="Верхний колонтитул Знак"/>
    <w:basedOn w:val="a1"/>
    <w:link w:val="ae"/>
    <w:rsid w:val="00D3658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240280">
      <w:bodyDiv w:val="1"/>
      <w:marLeft w:val="0"/>
      <w:marRight w:val="0"/>
      <w:marTop w:val="0"/>
      <w:marBottom w:val="0"/>
      <w:divBdr>
        <w:top w:val="none" w:sz="0" w:space="0" w:color="auto"/>
        <w:left w:val="none" w:sz="0" w:space="0" w:color="auto"/>
        <w:bottom w:val="none" w:sz="0" w:space="0" w:color="auto"/>
        <w:right w:val="none" w:sz="0" w:space="0" w:color="auto"/>
      </w:divBdr>
      <w:divsChild>
        <w:div w:id="1107434224">
          <w:marLeft w:val="210"/>
          <w:marRight w:val="210"/>
          <w:marTop w:val="270"/>
          <w:marBottom w:val="0"/>
          <w:divBdr>
            <w:top w:val="none" w:sz="0" w:space="0" w:color="auto"/>
            <w:left w:val="none" w:sz="0" w:space="0" w:color="auto"/>
            <w:bottom w:val="none" w:sz="0" w:space="0" w:color="auto"/>
            <w:right w:val="none" w:sz="0" w:space="0" w:color="auto"/>
          </w:divBdr>
        </w:div>
        <w:div w:id="1990550109">
          <w:marLeft w:val="210"/>
          <w:marRight w:val="210"/>
          <w:marTop w:val="270"/>
          <w:marBottom w:val="0"/>
          <w:divBdr>
            <w:top w:val="none" w:sz="0" w:space="0" w:color="auto"/>
            <w:left w:val="none" w:sz="0" w:space="0" w:color="auto"/>
            <w:bottom w:val="none" w:sz="0" w:space="0" w:color="auto"/>
            <w:right w:val="none" w:sz="0" w:space="0" w:color="auto"/>
          </w:divBdr>
        </w:div>
      </w:divsChild>
    </w:div>
    <w:div w:id="156317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1725</Words>
  <Characters>9839</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Sinchetru</dc:creator>
  <cp:keywords/>
  <dc:description/>
  <cp:lastModifiedBy>Сергей</cp:lastModifiedBy>
  <cp:revision>2</cp:revision>
  <dcterms:created xsi:type="dcterms:W3CDTF">2016-05-23T15:34:00Z</dcterms:created>
  <dcterms:modified xsi:type="dcterms:W3CDTF">2016-05-23T15:34:00Z</dcterms:modified>
</cp:coreProperties>
</file>